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7B649" w14:textId="7F8DD41A" w:rsidR="00B430B1" w:rsidRPr="00F267D0" w:rsidRDefault="00B430B1" w:rsidP="00B430B1">
      <w:pPr>
        <w:ind w:right="425"/>
        <w:rPr>
          <w:rFonts w:ascii="Arial" w:hAnsi="Arial" w:cs="Arial"/>
          <w:b/>
          <w:color w:val="000000" w:themeColor="text1"/>
          <w:sz w:val="28"/>
          <w:szCs w:val="28"/>
          <w:lang w:val="ru-RU"/>
        </w:rPr>
      </w:pPr>
      <w:r w:rsidRPr="00F267D0">
        <w:rPr>
          <w:rFonts w:ascii="Arial" w:hAnsi="Arial" w:cs="Arial"/>
          <w:b/>
          <w:color w:val="000000" w:themeColor="text1"/>
          <w:sz w:val="28"/>
          <w:szCs w:val="28"/>
          <w:lang w:val="ru-RU"/>
        </w:rPr>
        <w:t xml:space="preserve">Серийные квартиры, 1 </w:t>
      </w:r>
      <w:r w:rsidRPr="00F267D0">
        <w:rPr>
          <w:rFonts w:ascii="Arial" w:hAnsi="Arial" w:cs="Arial"/>
          <w:b/>
          <w:color w:val="000000" w:themeColor="text1"/>
          <w:sz w:val="28"/>
          <w:szCs w:val="28"/>
          <w:lang w:val="ru-RU"/>
        </w:rPr>
        <w:t>сентября</w:t>
      </w:r>
      <w:r w:rsidRPr="00F267D0">
        <w:rPr>
          <w:rFonts w:ascii="Arial" w:hAnsi="Arial" w:cs="Arial"/>
          <w:b/>
          <w:color w:val="000000" w:themeColor="text1"/>
          <w:sz w:val="28"/>
          <w:szCs w:val="28"/>
          <w:lang w:val="ru-RU"/>
        </w:rPr>
        <w:t xml:space="preserve"> 2026 года</w:t>
      </w:r>
    </w:p>
    <w:p w14:paraId="32C8F46C" w14:textId="77777777" w:rsidR="00B430B1" w:rsidRPr="00F267D0" w:rsidRDefault="00B430B1" w:rsidP="00B430B1">
      <w:pPr>
        <w:ind w:right="425"/>
        <w:jc w:val="center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6255AE45" w14:textId="6F501447" w:rsidR="00B430B1" w:rsidRPr="00F267D0" w:rsidRDefault="00B430B1" w:rsidP="00B430B1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В </w:t>
      </w:r>
      <w:r w:rsidR="00D94925" w:rsidRPr="00F267D0">
        <w:rPr>
          <w:rFonts w:ascii="Arial" w:hAnsi="Arial" w:cs="Arial"/>
          <w:b/>
          <w:sz w:val="20"/>
          <w:szCs w:val="20"/>
          <w:lang w:val="ru-RU"/>
        </w:rPr>
        <w:t>августе</w:t>
      </w: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 2026 года в рижских микрорайонах наблюдались изменения цен на серийные квартиры – в течение месяца средняя цена серийных квартир выросла на 0,</w:t>
      </w:r>
      <w:r w:rsidR="00D94925" w:rsidRPr="00F267D0">
        <w:rPr>
          <w:rFonts w:ascii="Arial" w:hAnsi="Arial" w:cs="Arial"/>
          <w:b/>
          <w:sz w:val="20"/>
          <w:szCs w:val="20"/>
          <w:lang w:val="ru-RU"/>
        </w:rPr>
        <w:t>9</w:t>
      </w:r>
      <w:r w:rsidRPr="00F267D0">
        <w:rPr>
          <w:rFonts w:ascii="Arial" w:hAnsi="Arial" w:cs="Arial"/>
          <w:b/>
          <w:sz w:val="20"/>
          <w:szCs w:val="20"/>
          <w:lang w:val="ru-RU"/>
        </w:rPr>
        <w:t>%, а именно до 9</w:t>
      </w:r>
      <w:r w:rsidR="00D94925" w:rsidRPr="00F267D0">
        <w:rPr>
          <w:rFonts w:ascii="Arial" w:hAnsi="Arial" w:cs="Arial"/>
          <w:b/>
          <w:sz w:val="20"/>
          <w:szCs w:val="20"/>
          <w:lang w:val="ru-RU"/>
        </w:rPr>
        <w:t>72</w:t>
      </w: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 EUR за квадратный метр. </w:t>
      </w:r>
    </w:p>
    <w:p w14:paraId="0C0B8182" w14:textId="77777777" w:rsidR="00B430B1" w:rsidRPr="00F267D0" w:rsidRDefault="00B430B1" w:rsidP="00B430B1">
      <w:pPr>
        <w:rPr>
          <w:rFonts w:ascii="Arial" w:hAnsi="Arial" w:cs="Arial"/>
          <w:b/>
          <w:color w:val="000000"/>
          <w:sz w:val="18"/>
          <w:szCs w:val="20"/>
          <w:lang w:val="ru-RU"/>
        </w:rPr>
      </w:pPr>
    </w:p>
    <w:p w14:paraId="3074160B" w14:textId="77777777" w:rsidR="00B430B1" w:rsidRPr="00F267D0" w:rsidRDefault="00B430B1" w:rsidP="00B430B1">
      <w:pPr>
        <w:ind w:right="425"/>
        <w:rPr>
          <w:rFonts w:ascii="Arial" w:hAnsi="Arial" w:cs="Arial"/>
          <w:b/>
          <w:sz w:val="20"/>
          <w:szCs w:val="20"/>
          <w:lang w:val="ru-RU"/>
        </w:rPr>
      </w:pPr>
      <w:r w:rsidRPr="00F267D0">
        <w:rPr>
          <w:rFonts w:ascii="Arial" w:hAnsi="Arial" w:cs="Arial"/>
          <w:b/>
          <w:color w:val="000000"/>
          <w:sz w:val="20"/>
          <w:szCs w:val="20"/>
          <w:lang w:val="ru-RU"/>
        </w:rPr>
        <w:t>Изменения цен на серийные квартиры с начала 2026 года</w:t>
      </w: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, % </w:t>
      </w:r>
    </w:p>
    <w:p w14:paraId="2EA4B58B" w14:textId="77777777" w:rsidR="009C16F7" w:rsidRPr="00F267D0" w:rsidRDefault="009C16F7">
      <w:pPr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7FD56DE8" w14:textId="77777777" w:rsidR="009C16F7" w:rsidRPr="00F267D0" w:rsidRDefault="00000000">
      <w:pPr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F267D0">
        <w:rPr>
          <w:lang w:val="ru-RU"/>
        </w:rPr>
        <w:drawing>
          <wp:inline distT="0" distB="0" distL="0" distR="0" wp14:anchorId="4A5D214F" wp14:editId="71D3ACC9">
            <wp:extent cx="6231255" cy="1484630"/>
            <wp:effectExtent l="0" t="0" r="0" b="0"/>
            <wp:docPr id="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55" cy="1484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E66A5F" w14:textId="77777777" w:rsidR="009C16F7" w:rsidRPr="00F267D0" w:rsidRDefault="009C16F7">
      <w:pPr>
        <w:ind w:right="425"/>
        <w:jc w:val="both"/>
        <w:rPr>
          <w:rFonts w:ascii="Arial" w:hAnsi="Arial" w:cs="Arial"/>
          <w:iCs/>
          <w:sz w:val="16"/>
          <w:szCs w:val="16"/>
          <w:lang w:val="ru-RU"/>
        </w:rPr>
      </w:pPr>
    </w:p>
    <w:p w14:paraId="578B998C" w14:textId="630CB112" w:rsidR="009C16F7" w:rsidRPr="00F267D0" w:rsidRDefault="00D94925">
      <w:pPr>
        <w:ind w:right="425"/>
        <w:jc w:val="both"/>
        <w:rPr>
          <w:color w:val="808080"/>
          <w:lang w:val="ru-RU"/>
        </w:rPr>
      </w:pPr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218E844D" w14:textId="77777777" w:rsidR="009C16F7" w:rsidRPr="00F267D0" w:rsidRDefault="009C16F7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</w:p>
    <w:p w14:paraId="0F6C63B4" w14:textId="2503A09B" w:rsidR="00E01C98" w:rsidRPr="00F267D0" w:rsidRDefault="00E01C98" w:rsidP="00E01C98">
      <w:pPr>
        <w:ind w:right="425"/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rFonts w:ascii="Arial" w:hAnsi="Arial" w:cs="Arial"/>
          <w:sz w:val="20"/>
          <w:szCs w:val="20"/>
          <w:lang w:val="ru-RU"/>
        </w:rPr>
        <w:t xml:space="preserve">Установленный в </w:t>
      </w:r>
      <w:r w:rsidRPr="00F267D0">
        <w:rPr>
          <w:rFonts w:ascii="Arial" w:hAnsi="Arial" w:cs="Arial"/>
          <w:sz w:val="20"/>
          <w:szCs w:val="20"/>
          <w:lang w:val="ru-RU"/>
        </w:rPr>
        <w:t>августе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рост средней цены был 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наиболее значительным по сравнению с другими летними месяцами. 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В целом цены на квартиры с начала 2026 года выросли в среднем более чем на </w:t>
      </w:r>
      <w:r w:rsidRPr="00F267D0">
        <w:rPr>
          <w:rFonts w:ascii="Arial" w:hAnsi="Arial" w:cs="Arial"/>
          <w:sz w:val="20"/>
          <w:szCs w:val="20"/>
          <w:lang w:val="ru-RU"/>
        </w:rPr>
        <w:t>9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%. В этом году цены на квартиры росли каждый месяц, и тенденция роста продолжается. </w:t>
      </w:r>
    </w:p>
    <w:p w14:paraId="4C39B8C5" w14:textId="77777777" w:rsidR="00E01C98" w:rsidRPr="00F267D0" w:rsidRDefault="00E01C98" w:rsidP="00E01C98">
      <w:pPr>
        <w:ind w:right="425"/>
        <w:jc w:val="both"/>
        <w:rPr>
          <w:rFonts w:ascii="Arial" w:hAnsi="Arial" w:cs="Arial"/>
          <w:color w:val="0F9ED5" w:themeColor="accent4"/>
          <w:sz w:val="20"/>
          <w:szCs w:val="20"/>
          <w:lang w:val="ru-RU"/>
        </w:rPr>
      </w:pPr>
    </w:p>
    <w:p w14:paraId="5D72493D" w14:textId="65F88555" w:rsidR="00E01C98" w:rsidRPr="00F267D0" w:rsidRDefault="00E01C98" w:rsidP="00E01C98">
      <w:pPr>
        <w:ind w:right="425"/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rFonts w:ascii="Arial" w:hAnsi="Arial" w:cs="Arial"/>
          <w:sz w:val="20"/>
          <w:szCs w:val="20"/>
          <w:lang w:val="ru-RU"/>
        </w:rPr>
        <w:t xml:space="preserve">Число предложений квартир в августе 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немного уменьшилось. Подобное сокращение предложения квартир было установлено и в августе прошлого года. 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В </w:t>
      </w:r>
      <w:r w:rsidR="00E87F56" w:rsidRPr="00F267D0">
        <w:rPr>
          <w:rFonts w:ascii="Arial" w:hAnsi="Arial" w:cs="Arial"/>
          <w:sz w:val="20"/>
          <w:szCs w:val="20"/>
          <w:lang w:val="ru-RU"/>
        </w:rPr>
        <w:t xml:space="preserve">августе 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2026 года в крупнейших микрорайонах Риги предложение насчитывало </w:t>
      </w:r>
      <w:r w:rsidR="00E87F56" w:rsidRPr="00F267D0">
        <w:rPr>
          <w:rFonts w:ascii="Arial" w:hAnsi="Arial" w:cs="Arial"/>
          <w:sz w:val="20"/>
          <w:szCs w:val="20"/>
          <w:lang w:val="ru-RU"/>
        </w:rPr>
        <w:t>немногим более 1100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квартир. </w:t>
      </w:r>
    </w:p>
    <w:p w14:paraId="047083AD" w14:textId="77777777" w:rsidR="00E01C98" w:rsidRPr="00F267D0" w:rsidRDefault="00E01C98" w:rsidP="00E01C98">
      <w:pPr>
        <w:ind w:right="425"/>
        <w:jc w:val="both"/>
        <w:rPr>
          <w:rFonts w:ascii="Arial" w:hAnsi="Arial" w:cs="Arial"/>
          <w:sz w:val="20"/>
          <w:szCs w:val="20"/>
          <w:lang w:val="ru-RU"/>
        </w:rPr>
      </w:pPr>
    </w:p>
    <w:p w14:paraId="6B784781" w14:textId="77777777" w:rsidR="00E01C98" w:rsidRPr="00F267D0" w:rsidRDefault="00E01C98" w:rsidP="00E01C98">
      <w:pPr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Динамика предложения квартир в крупнейших микрорайонах Риги </w:t>
      </w:r>
    </w:p>
    <w:p w14:paraId="6462418E" w14:textId="77777777" w:rsidR="009C16F7" w:rsidRPr="00F267D0" w:rsidRDefault="009C16F7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2879E1CB" w14:textId="77777777" w:rsidR="009C16F7" w:rsidRPr="00F267D0" w:rsidRDefault="00000000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F267D0">
        <w:rPr>
          <w:lang w:val="ru-RU"/>
        </w:rPr>
        <w:drawing>
          <wp:inline distT="0" distB="0" distL="0" distR="0" wp14:anchorId="60989A19" wp14:editId="595C8D51">
            <wp:extent cx="6191250" cy="2786380"/>
            <wp:effectExtent l="0" t="0" r="0" b="0"/>
            <wp:docPr id="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6D7F03A" w14:textId="77777777" w:rsidR="009C16F7" w:rsidRPr="00F267D0" w:rsidRDefault="009C16F7">
      <w:pPr>
        <w:ind w:right="425"/>
        <w:jc w:val="both"/>
        <w:rPr>
          <w:rFonts w:ascii="Arial" w:hAnsi="Arial" w:cs="Arial"/>
          <w:iCs/>
          <w:color w:val="000000" w:themeColor="text1"/>
          <w:sz w:val="16"/>
          <w:szCs w:val="16"/>
          <w:lang w:val="ru-RU"/>
        </w:rPr>
      </w:pPr>
    </w:p>
    <w:p w14:paraId="0527C5DA" w14:textId="76A7F0CC" w:rsidR="009C16F7" w:rsidRPr="00F267D0" w:rsidRDefault="00D94925">
      <w:pPr>
        <w:ind w:right="425"/>
        <w:jc w:val="both"/>
        <w:rPr>
          <w:color w:val="808080"/>
          <w:lang w:val="ru-RU"/>
        </w:rPr>
      </w:pPr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61DDFB6F" w14:textId="77777777" w:rsidR="009C16F7" w:rsidRPr="00F267D0" w:rsidRDefault="009C16F7">
      <w:pPr>
        <w:ind w:right="425"/>
        <w:jc w:val="both"/>
        <w:rPr>
          <w:rFonts w:ascii="Arial" w:hAnsi="Arial" w:cs="Arial"/>
          <w:color w:val="156082" w:themeColor="accent1"/>
          <w:sz w:val="20"/>
          <w:szCs w:val="20"/>
          <w:lang w:val="ru-RU"/>
        </w:rPr>
      </w:pPr>
    </w:p>
    <w:p w14:paraId="09BA6A60" w14:textId="20BA552A" w:rsidR="00E87F56" w:rsidRPr="00F267D0" w:rsidRDefault="00E87F56" w:rsidP="00E87F56">
      <w:pPr>
        <w:ind w:right="425"/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rFonts w:ascii="Arial" w:hAnsi="Arial" w:cs="Arial"/>
          <w:sz w:val="20"/>
          <w:szCs w:val="20"/>
          <w:lang w:val="ru-RU"/>
        </w:rPr>
        <w:t>В крупнейших микрорайонах Риги с начала 2026 года цены на квартиры выросли на 6–1</w:t>
      </w:r>
      <w:r w:rsidRPr="00F267D0">
        <w:rPr>
          <w:rFonts w:ascii="Arial" w:hAnsi="Arial" w:cs="Arial"/>
          <w:sz w:val="20"/>
          <w:szCs w:val="20"/>
          <w:lang w:val="ru-RU"/>
        </w:rPr>
        <w:t>3</w:t>
      </w:r>
      <w:r w:rsidRPr="00F267D0">
        <w:rPr>
          <w:rFonts w:ascii="Arial" w:hAnsi="Arial" w:cs="Arial"/>
          <w:sz w:val="20"/>
          <w:szCs w:val="20"/>
          <w:lang w:val="ru-RU"/>
        </w:rPr>
        <w:t>%. Наибольшие изменения цен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на квартиры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наблюдались в Иманте, где они в этом году выросли на 1</w:t>
      </w:r>
      <w:r w:rsidRPr="00F267D0">
        <w:rPr>
          <w:rFonts w:ascii="Arial" w:hAnsi="Arial" w:cs="Arial"/>
          <w:sz w:val="20"/>
          <w:szCs w:val="20"/>
          <w:lang w:val="ru-RU"/>
        </w:rPr>
        <w:t>3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%. В Агенскалнсе 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и Золитуде </w:t>
      </w:r>
      <w:r w:rsidRPr="00F267D0">
        <w:rPr>
          <w:rFonts w:ascii="Arial" w:hAnsi="Arial" w:cs="Arial"/>
          <w:sz w:val="20"/>
          <w:szCs w:val="20"/>
          <w:lang w:val="ru-RU"/>
        </w:rPr>
        <w:t>рост цен на серийные квартиры в этом году также был более значительным, чем в других микрорайонах – цены выросли в среднем на 1</w:t>
      </w:r>
      <w:r w:rsidRPr="00F267D0">
        <w:rPr>
          <w:rFonts w:ascii="Arial" w:hAnsi="Arial" w:cs="Arial"/>
          <w:sz w:val="20"/>
          <w:szCs w:val="20"/>
          <w:lang w:val="ru-RU"/>
        </w:rPr>
        <w:t>1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%. В остальных микрорайонах Риги изменения цен в этом году не превысили </w:t>
      </w:r>
      <w:r w:rsidRPr="00F267D0">
        <w:rPr>
          <w:rFonts w:ascii="Arial" w:hAnsi="Arial" w:cs="Arial"/>
          <w:sz w:val="20"/>
          <w:szCs w:val="20"/>
          <w:lang w:val="ru-RU"/>
        </w:rPr>
        <w:t>10</w:t>
      </w:r>
      <w:r w:rsidRPr="00F267D0">
        <w:rPr>
          <w:rFonts w:ascii="Arial" w:hAnsi="Arial" w:cs="Arial"/>
          <w:sz w:val="20"/>
          <w:szCs w:val="20"/>
          <w:lang w:val="ru-RU"/>
        </w:rPr>
        <w:t>%. Наименьшие изменения цен наблюдались в самом дешевом по ценам микрорайоне – Болдерае, а также в самом дорогом микрорайоне – на Тейке. В обоих этих районах рост цен на квартиры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в 2026 году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составлял в среднем 6%.</w:t>
      </w:r>
    </w:p>
    <w:p w14:paraId="4E17430D" w14:textId="77777777" w:rsidR="009C16F7" w:rsidRPr="00F267D0" w:rsidRDefault="009C16F7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</w:p>
    <w:p w14:paraId="72049321" w14:textId="3077EA8D" w:rsidR="00E87F56" w:rsidRPr="00F267D0" w:rsidRDefault="00E87F56" w:rsidP="00E87F56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F267D0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lastRenderedPageBreak/>
        <w:t>Изменения цен</w:t>
      </w:r>
      <w:r w:rsidRPr="00F267D0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 на квартиры</w:t>
      </w:r>
      <w:r w:rsidRPr="00F267D0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 в крупнейших рижских микрорайонах с 1 января 2026 года</w:t>
      </w: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, % </w:t>
      </w:r>
    </w:p>
    <w:p w14:paraId="1D51084B" w14:textId="77777777" w:rsidR="009C16F7" w:rsidRPr="00F267D0" w:rsidRDefault="009C16F7">
      <w:pPr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48B7F798" w14:textId="77777777" w:rsidR="009C16F7" w:rsidRPr="00F267D0" w:rsidRDefault="00000000">
      <w:pPr>
        <w:ind w:left="-1080" w:right="425" w:firstLine="1080"/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lang w:val="ru-RU"/>
        </w:rPr>
        <w:drawing>
          <wp:inline distT="0" distB="0" distL="0" distR="0" wp14:anchorId="4EA64D44" wp14:editId="5CEF18AC">
            <wp:extent cx="6163310" cy="2597150"/>
            <wp:effectExtent l="0" t="0" r="0" b="0"/>
            <wp:docPr id="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259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A24D98" w14:textId="77777777" w:rsidR="009C16F7" w:rsidRPr="00F267D0" w:rsidRDefault="009C16F7">
      <w:pPr>
        <w:ind w:right="425"/>
        <w:jc w:val="both"/>
        <w:rPr>
          <w:rFonts w:ascii="Arial" w:hAnsi="Arial" w:cs="Arial"/>
          <w:iCs/>
          <w:sz w:val="16"/>
          <w:szCs w:val="16"/>
          <w:lang w:val="ru-RU"/>
        </w:rPr>
      </w:pPr>
    </w:p>
    <w:p w14:paraId="7187B614" w14:textId="252BE543" w:rsidR="009C16F7" w:rsidRPr="00F267D0" w:rsidRDefault="00D94925">
      <w:pPr>
        <w:ind w:right="425"/>
        <w:jc w:val="both"/>
        <w:rPr>
          <w:color w:val="808080"/>
          <w:lang w:val="ru-RU"/>
        </w:rPr>
      </w:pPr>
      <w:bookmarkStart w:id="0" w:name="OLE_LINK6"/>
      <w:bookmarkStart w:id="1" w:name="OLE_LINK5"/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  <w:bookmarkEnd w:id="0"/>
      <w:bookmarkEnd w:id="1"/>
    </w:p>
    <w:p w14:paraId="7E6112C0" w14:textId="77777777" w:rsidR="009C16F7" w:rsidRPr="00F267D0" w:rsidRDefault="009C16F7">
      <w:pPr>
        <w:ind w:right="425"/>
        <w:jc w:val="both"/>
        <w:rPr>
          <w:rFonts w:ascii="Arial" w:hAnsi="Arial" w:cs="Arial"/>
          <w:color w:val="156082" w:themeColor="accent1"/>
          <w:sz w:val="20"/>
          <w:szCs w:val="20"/>
          <w:lang w:val="ru-RU"/>
        </w:rPr>
      </w:pPr>
    </w:p>
    <w:p w14:paraId="1C5CDD6E" w14:textId="0BDC0F12" w:rsidR="00E87F56" w:rsidRPr="00F267D0" w:rsidRDefault="00E87F56" w:rsidP="00E87F56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rFonts w:ascii="Arial" w:hAnsi="Arial" w:cs="Arial"/>
          <w:sz w:val="20"/>
          <w:szCs w:val="20"/>
          <w:lang w:val="ru-RU"/>
        </w:rPr>
        <w:t xml:space="preserve">В </w:t>
      </w:r>
      <w:r w:rsidRPr="00F267D0">
        <w:rPr>
          <w:rFonts w:ascii="Arial" w:hAnsi="Arial" w:cs="Arial"/>
          <w:sz w:val="20"/>
          <w:szCs w:val="20"/>
          <w:lang w:val="ru-RU"/>
        </w:rPr>
        <w:t>августе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средняя цена на серийные квартиры выросла до 9</w:t>
      </w:r>
      <w:r w:rsidRPr="00F267D0">
        <w:rPr>
          <w:rFonts w:ascii="Arial" w:hAnsi="Arial" w:cs="Arial"/>
          <w:sz w:val="20"/>
          <w:szCs w:val="20"/>
          <w:lang w:val="ru-RU"/>
        </w:rPr>
        <w:t>72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EUR/м². Цены в среднем были на 4</w:t>
      </w:r>
      <w:r w:rsidRPr="00F267D0">
        <w:rPr>
          <w:rFonts w:ascii="Arial" w:hAnsi="Arial" w:cs="Arial"/>
          <w:sz w:val="20"/>
          <w:szCs w:val="20"/>
          <w:lang w:val="ru-RU"/>
        </w:rPr>
        <w:t>0</w:t>
      </w:r>
      <w:r w:rsidRPr="00F267D0">
        <w:rPr>
          <w:rFonts w:ascii="Arial" w:hAnsi="Arial" w:cs="Arial"/>
          <w:sz w:val="20"/>
          <w:szCs w:val="20"/>
          <w:lang w:val="ru-RU"/>
        </w:rPr>
        <w:t>% ниже, чем 1 июля 2007 года, когда средняя цена серийной квартиры без ремонта достигла самой высокой отметки за все время – 1620 EUR/м².</w:t>
      </w:r>
    </w:p>
    <w:p w14:paraId="31A7901D" w14:textId="77777777" w:rsidR="00E87F56" w:rsidRPr="00F267D0" w:rsidRDefault="00E87F56" w:rsidP="00E87F56">
      <w:pPr>
        <w:tabs>
          <w:tab w:val="left" w:pos="975"/>
        </w:tabs>
        <w:ind w:right="-720"/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0450897F" w14:textId="77777777" w:rsidR="00E87F56" w:rsidRPr="00F267D0" w:rsidRDefault="00E87F56" w:rsidP="00E87F56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Динамика средней цены на серийные квартиры в крупнейших рижских микрорайонах, EUR/м² </w:t>
      </w:r>
    </w:p>
    <w:p w14:paraId="2EEE9771" w14:textId="77777777" w:rsidR="009C16F7" w:rsidRPr="00F267D0" w:rsidRDefault="00000000">
      <w:pPr>
        <w:tabs>
          <w:tab w:val="left" w:pos="975"/>
        </w:tabs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F267D0">
        <w:rPr>
          <w:lang w:val="ru-RU"/>
        </w:rPr>
        <w:drawing>
          <wp:inline distT="0" distB="0" distL="0" distR="0" wp14:anchorId="5B9258B2" wp14:editId="1861992E">
            <wp:extent cx="6280150" cy="2647950"/>
            <wp:effectExtent l="0" t="0" r="0" b="0"/>
            <wp:docPr id="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0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34A458" w14:textId="77777777" w:rsidR="009C16F7" w:rsidRPr="00F267D0" w:rsidRDefault="009C16F7">
      <w:pPr>
        <w:ind w:right="425"/>
        <w:jc w:val="both"/>
        <w:rPr>
          <w:rFonts w:ascii="Arial" w:hAnsi="Arial" w:cs="Arial"/>
          <w:iCs/>
          <w:sz w:val="16"/>
          <w:szCs w:val="16"/>
          <w:lang w:val="ru-RU"/>
        </w:rPr>
      </w:pPr>
    </w:p>
    <w:p w14:paraId="089172BA" w14:textId="23C49041" w:rsidR="009C16F7" w:rsidRPr="00F267D0" w:rsidRDefault="00D94925">
      <w:pPr>
        <w:ind w:right="425"/>
        <w:jc w:val="both"/>
        <w:rPr>
          <w:color w:val="808080"/>
          <w:lang w:val="ru-RU"/>
        </w:rPr>
      </w:pPr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4EEB0A3C" w14:textId="77777777" w:rsidR="009C16F7" w:rsidRPr="00F267D0" w:rsidRDefault="00000000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  <w:r w:rsidRPr="00F267D0">
        <w:rPr>
          <w:lang w:val="ru-RU"/>
        </w:rPr>
        <w:br w:type="page"/>
      </w:r>
    </w:p>
    <w:p w14:paraId="318A35C8" w14:textId="77777777" w:rsidR="00E87F56" w:rsidRPr="00F267D0" w:rsidRDefault="00E87F56" w:rsidP="00E87F56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F267D0">
        <w:rPr>
          <w:rFonts w:ascii="Arial" w:hAnsi="Arial" w:cs="Arial"/>
          <w:b/>
          <w:bCs/>
          <w:sz w:val="20"/>
          <w:szCs w:val="20"/>
          <w:lang w:val="ru-RU"/>
        </w:rPr>
        <w:lastRenderedPageBreak/>
        <w:t>Изменения цен на серийные квартиры в рижских микрорайонах</w:t>
      </w: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, % </w:t>
      </w:r>
    </w:p>
    <w:p w14:paraId="2183E40E" w14:textId="77777777" w:rsidR="009C16F7" w:rsidRPr="00F267D0" w:rsidRDefault="009C16F7">
      <w:pPr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5BD0B085" w14:textId="77777777" w:rsidR="009C16F7" w:rsidRPr="00F267D0" w:rsidRDefault="00000000">
      <w:pPr>
        <w:tabs>
          <w:tab w:val="left" w:pos="975"/>
        </w:tabs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F267D0">
        <w:rPr>
          <w:lang w:val="ru-RU"/>
        </w:rPr>
        <w:drawing>
          <wp:inline distT="0" distB="0" distL="0" distR="0" wp14:anchorId="733E3E7E" wp14:editId="35F05E3C">
            <wp:extent cx="6181725" cy="378587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378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10CA6F" w14:textId="77777777" w:rsidR="009C16F7" w:rsidRPr="00F267D0" w:rsidRDefault="009C16F7">
      <w:pPr>
        <w:ind w:right="425"/>
        <w:jc w:val="both"/>
        <w:rPr>
          <w:rFonts w:ascii="Arial" w:hAnsi="Arial" w:cs="Arial"/>
          <w:iCs/>
          <w:sz w:val="16"/>
          <w:szCs w:val="16"/>
          <w:lang w:val="ru-RU"/>
        </w:rPr>
      </w:pPr>
    </w:p>
    <w:p w14:paraId="4F3308A6" w14:textId="6D87FFA9" w:rsidR="009C16F7" w:rsidRPr="00F267D0" w:rsidRDefault="00D94925">
      <w:pPr>
        <w:ind w:right="425"/>
        <w:jc w:val="both"/>
        <w:rPr>
          <w:color w:val="808080"/>
          <w:lang w:val="ru-RU"/>
        </w:rPr>
      </w:pPr>
      <w:bookmarkStart w:id="2" w:name="_Hlk144912683"/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  <w:bookmarkEnd w:id="2"/>
    </w:p>
    <w:p w14:paraId="73DF99C0" w14:textId="77777777" w:rsidR="009C16F7" w:rsidRPr="00F267D0" w:rsidRDefault="009C16F7">
      <w:pPr>
        <w:tabs>
          <w:tab w:val="left" w:pos="975"/>
        </w:tabs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252D7DAE" w14:textId="646071A6" w:rsidR="00E87F56" w:rsidRPr="00F267D0" w:rsidRDefault="00E87F56" w:rsidP="00E87F56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rFonts w:ascii="Arial" w:hAnsi="Arial" w:cs="Arial"/>
          <w:sz w:val="20"/>
          <w:szCs w:val="20"/>
          <w:lang w:val="ru-RU"/>
        </w:rPr>
        <w:t xml:space="preserve">Средняя цена одного квадратного метра серийных квартир в </w:t>
      </w:r>
      <w:r w:rsidRPr="00F267D0">
        <w:rPr>
          <w:rFonts w:ascii="Arial" w:hAnsi="Arial" w:cs="Arial"/>
          <w:sz w:val="20"/>
          <w:szCs w:val="20"/>
          <w:lang w:val="ru-RU"/>
        </w:rPr>
        <w:t>августе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выросла на однокомнатные 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(+0,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9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%), двухкомнатные (+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1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,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2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%), трехкомнатные (+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1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,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1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 xml:space="preserve">%) и четырехкомнатные </w:t>
      </w:r>
      <w:r w:rsidRPr="00F267D0">
        <w:rPr>
          <w:rFonts w:ascii="Arial" w:hAnsi="Arial" w:cs="Arial"/>
          <w:sz w:val="20"/>
          <w:szCs w:val="20"/>
          <w:lang w:val="ru-RU"/>
        </w:rPr>
        <w:t>квартиры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 xml:space="preserve"> (+0,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7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%). С начала этого года наиболее значительно выросли цены на двухкомнатные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квартиры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 xml:space="preserve"> (+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10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,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4</w:t>
      </w:r>
      <w:r w:rsidRPr="00F267D0">
        <w:rPr>
          <w:rFonts w:ascii="Arial" w:hAnsi="Arial" w:cs="Arial"/>
          <w:color w:val="000000" w:themeColor="text1"/>
          <w:sz w:val="20"/>
          <w:szCs w:val="20"/>
          <w:lang w:val="ru-RU"/>
        </w:rPr>
        <w:t>%).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</w:t>
      </w:r>
    </w:p>
    <w:p w14:paraId="5D3B5201" w14:textId="77777777" w:rsidR="00E87F56" w:rsidRPr="00F267D0" w:rsidRDefault="00E87F56" w:rsidP="00E87F56">
      <w:pPr>
        <w:jc w:val="both"/>
        <w:rPr>
          <w:rFonts w:ascii="Arial" w:hAnsi="Arial" w:cs="Arial"/>
          <w:sz w:val="20"/>
          <w:szCs w:val="20"/>
          <w:lang w:val="ru-RU"/>
        </w:rPr>
      </w:pPr>
    </w:p>
    <w:p w14:paraId="47C5C961" w14:textId="77777777" w:rsidR="00E87F56" w:rsidRPr="00F267D0" w:rsidRDefault="00E87F56" w:rsidP="00E87F56">
      <w:pPr>
        <w:jc w:val="both"/>
        <w:rPr>
          <w:rFonts w:ascii="Arial" w:hAnsi="Arial" w:cs="Arial"/>
          <w:b/>
          <w:sz w:val="20"/>
          <w:szCs w:val="20"/>
          <w:vertAlign w:val="superscript"/>
          <w:lang w:val="ru-RU"/>
        </w:rPr>
      </w:pPr>
      <w:r w:rsidRPr="00F267D0">
        <w:rPr>
          <w:rFonts w:ascii="Arial" w:hAnsi="Arial" w:cs="Arial"/>
          <w:b/>
          <w:sz w:val="20"/>
          <w:szCs w:val="20"/>
          <w:lang w:val="ru-RU"/>
        </w:rPr>
        <w:t>Средние цены на серийные квартиры в микрорайонах Риги по числу комнат, EUR/м</w:t>
      </w:r>
      <w:r w:rsidRPr="00F267D0">
        <w:rPr>
          <w:rFonts w:ascii="Arial" w:hAnsi="Arial" w:cs="Arial"/>
          <w:b/>
          <w:sz w:val="20"/>
          <w:szCs w:val="20"/>
          <w:vertAlign w:val="superscript"/>
          <w:lang w:val="ru-RU"/>
        </w:rPr>
        <w:t>2</w:t>
      </w:r>
    </w:p>
    <w:p w14:paraId="79732C5B" w14:textId="77777777" w:rsidR="009C16F7" w:rsidRPr="00F267D0" w:rsidRDefault="009C16F7">
      <w:pPr>
        <w:ind w:right="425"/>
        <w:rPr>
          <w:rFonts w:ascii="Arial" w:hAnsi="Arial" w:cs="Arial"/>
          <w:b/>
          <w:sz w:val="20"/>
          <w:szCs w:val="20"/>
          <w:lang w:val="ru-RU"/>
        </w:rPr>
      </w:pPr>
    </w:p>
    <w:p w14:paraId="52799824" w14:textId="77777777" w:rsidR="009C16F7" w:rsidRPr="00F267D0" w:rsidRDefault="00000000">
      <w:pPr>
        <w:ind w:right="425"/>
        <w:rPr>
          <w:rFonts w:ascii="Arial" w:hAnsi="Arial" w:cs="Arial"/>
          <w:b/>
          <w:sz w:val="20"/>
          <w:szCs w:val="20"/>
          <w:lang w:val="ru-RU"/>
        </w:rPr>
      </w:pPr>
      <w:r w:rsidRPr="00F267D0">
        <w:rPr>
          <w:lang w:val="ru-RU"/>
        </w:rPr>
        <w:drawing>
          <wp:inline distT="0" distB="0" distL="0" distR="0" wp14:anchorId="615C0461" wp14:editId="2220DC40">
            <wp:extent cx="5339715" cy="2726690"/>
            <wp:effectExtent l="0" t="0" r="0" b="0"/>
            <wp:docPr id="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715" cy="2726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CE8B4D" w14:textId="77777777" w:rsidR="009C16F7" w:rsidRPr="00F267D0" w:rsidRDefault="009C16F7">
      <w:pPr>
        <w:ind w:right="425"/>
        <w:jc w:val="both"/>
        <w:rPr>
          <w:rFonts w:ascii="Arial" w:hAnsi="Arial" w:cs="Arial"/>
          <w:i/>
          <w:sz w:val="16"/>
          <w:szCs w:val="16"/>
          <w:lang w:val="ru-RU"/>
        </w:rPr>
      </w:pPr>
    </w:p>
    <w:p w14:paraId="17C2C3DE" w14:textId="71037198" w:rsidR="009C16F7" w:rsidRPr="00F267D0" w:rsidRDefault="00D94925">
      <w:pPr>
        <w:ind w:right="425"/>
        <w:jc w:val="both"/>
        <w:rPr>
          <w:color w:val="808080"/>
          <w:lang w:val="ru-RU"/>
        </w:rPr>
      </w:pPr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25E0ECA6" w14:textId="77777777" w:rsidR="009C16F7" w:rsidRPr="00F267D0" w:rsidRDefault="009C16F7">
      <w:pPr>
        <w:ind w:right="425"/>
        <w:jc w:val="both"/>
        <w:rPr>
          <w:rFonts w:ascii="Arial" w:hAnsi="Arial" w:cs="Arial"/>
          <w:color w:val="156082" w:themeColor="accent1"/>
          <w:sz w:val="20"/>
          <w:szCs w:val="20"/>
          <w:lang w:val="ru-RU"/>
        </w:rPr>
      </w:pPr>
    </w:p>
    <w:p w14:paraId="01D844D2" w14:textId="612790C3" w:rsidR="00AD40CD" w:rsidRPr="00F267D0" w:rsidRDefault="00AD40CD" w:rsidP="00AD40CD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rFonts w:ascii="Arial" w:hAnsi="Arial" w:cs="Arial"/>
          <w:sz w:val="20"/>
          <w:szCs w:val="20"/>
          <w:lang w:val="ru-RU"/>
        </w:rPr>
        <w:t xml:space="preserve">По сравнению с предыдущим месяцем в </w:t>
      </w:r>
      <w:r w:rsidRPr="00F267D0">
        <w:rPr>
          <w:rFonts w:ascii="Arial" w:hAnsi="Arial" w:cs="Arial"/>
          <w:sz w:val="20"/>
          <w:szCs w:val="20"/>
          <w:lang w:val="ru-RU"/>
        </w:rPr>
        <w:t>августе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предложение квартир в Риге </w:t>
      </w:r>
      <w:r w:rsidRPr="00F267D0">
        <w:rPr>
          <w:rFonts w:ascii="Arial" w:hAnsi="Arial" w:cs="Arial"/>
          <w:sz w:val="20"/>
          <w:szCs w:val="20"/>
          <w:lang w:val="ru-RU"/>
        </w:rPr>
        <w:t>сократилось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на </w:t>
      </w:r>
      <w:r w:rsidRPr="00F267D0">
        <w:rPr>
          <w:rFonts w:ascii="Arial" w:hAnsi="Arial" w:cs="Arial"/>
          <w:sz w:val="20"/>
          <w:szCs w:val="20"/>
          <w:lang w:val="ru-RU"/>
        </w:rPr>
        <w:t>1</w:t>
      </w:r>
      <w:r w:rsidRPr="00F267D0">
        <w:rPr>
          <w:rFonts w:ascii="Arial" w:hAnsi="Arial" w:cs="Arial"/>
          <w:sz w:val="20"/>
          <w:szCs w:val="20"/>
          <w:lang w:val="ru-RU"/>
        </w:rPr>
        <w:t>%</w:t>
      </w:r>
      <w:r w:rsidRPr="00F267D0">
        <w:rPr>
          <w:rFonts w:ascii="Arial" w:hAnsi="Arial" w:cs="Arial"/>
          <w:color w:val="000000"/>
          <w:sz w:val="20"/>
          <w:szCs w:val="20"/>
          <w:lang w:val="ru-RU"/>
        </w:rPr>
        <w:t>.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Число предложений в крупнейших микрорайонах Риги, проанализированных «</w:t>
      </w:r>
      <w:r w:rsidRPr="00F267D0">
        <w:rPr>
          <w:rFonts w:ascii="Arial" w:hAnsi="Arial" w:cs="Arial"/>
          <w:iCs/>
          <w:sz w:val="20"/>
          <w:szCs w:val="20"/>
          <w:lang w:val="ru-RU"/>
        </w:rPr>
        <w:t>ARCO REAL ESTATE», также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</w:t>
      </w:r>
      <w:r w:rsidRPr="00F267D0">
        <w:rPr>
          <w:rFonts w:ascii="Arial" w:hAnsi="Arial" w:cs="Arial"/>
          <w:sz w:val="20"/>
          <w:szCs w:val="20"/>
          <w:lang w:val="ru-RU"/>
        </w:rPr>
        <w:t>уменьшилось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, а именно на </w:t>
      </w:r>
      <w:r w:rsidRPr="00F267D0">
        <w:rPr>
          <w:rFonts w:ascii="Arial" w:hAnsi="Arial" w:cs="Arial"/>
          <w:sz w:val="20"/>
          <w:szCs w:val="20"/>
          <w:lang w:val="ru-RU"/>
        </w:rPr>
        <w:t>4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%. По сравнению с </w:t>
      </w:r>
      <w:r w:rsidRPr="00F267D0">
        <w:rPr>
          <w:rFonts w:ascii="Arial" w:hAnsi="Arial" w:cs="Arial"/>
          <w:sz w:val="20"/>
          <w:szCs w:val="20"/>
          <w:lang w:val="ru-RU"/>
        </w:rPr>
        <w:t>августом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2025 года предложение квартир в августе этого </w:t>
      </w:r>
      <w:r w:rsidRPr="00F267D0">
        <w:rPr>
          <w:rFonts w:ascii="Arial" w:hAnsi="Arial" w:cs="Arial"/>
          <w:sz w:val="20"/>
          <w:szCs w:val="20"/>
          <w:lang w:val="ru-RU"/>
        </w:rPr>
        <w:lastRenderedPageBreak/>
        <w:t>года в целом было меньше</w:t>
      </w:r>
      <w:r w:rsidRPr="00F267D0">
        <w:rPr>
          <w:rFonts w:ascii="Arial" w:hAnsi="Arial" w:cs="Arial"/>
          <w:color w:val="000000"/>
          <w:sz w:val="20"/>
          <w:szCs w:val="20"/>
          <w:lang w:val="ru-RU"/>
        </w:rPr>
        <w:t>: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общее число предложений квартир было меньше на </w:t>
      </w:r>
      <w:r w:rsidRPr="00F267D0">
        <w:rPr>
          <w:rFonts w:ascii="Arial" w:hAnsi="Arial" w:cs="Arial"/>
          <w:sz w:val="20"/>
          <w:szCs w:val="20"/>
          <w:lang w:val="ru-RU"/>
        </w:rPr>
        <w:t>8</w:t>
      </w:r>
      <w:r w:rsidRPr="00F267D0">
        <w:rPr>
          <w:rFonts w:ascii="Arial" w:hAnsi="Arial" w:cs="Arial"/>
          <w:sz w:val="20"/>
          <w:szCs w:val="20"/>
          <w:lang w:val="ru-RU"/>
        </w:rPr>
        <w:t>%, а предложение квартир в крупнейших микрорайонах – на 1</w:t>
      </w:r>
      <w:r w:rsidRPr="00F267D0">
        <w:rPr>
          <w:rFonts w:ascii="Arial" w:hAnsi="Arial" w:cs="Arial"/>
          <w:sz w:val="20"/>
          <w:szCs w:val="20"/>
          <w:lang w:val="ru-RU"/>
        </w:rPr>
        <w:t>8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% меньше. </w:t>
      </w:r>
    </w:p>
    <w:p w14:paraId="6D80C5EB" w14:textId="77777777" w:rsidR="009C16F7" w:rsidRPr="00F267D0" w:rsidRDefault="009C16F7">
      <w:pPr>
        <w:ind w:right="425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</w:p>
    <w:p w14:paraId="114F0B68" w14:textId="77777777" w:rsidR="00AD40CD" w:rsidRPr="00F267D0" w:rsidRDefault="00AD40CD" w:rsidP="00AD40CD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Динамика предложения квартир в Риге </w:t>
      </w:r>
    </w:p>
    <w:p w14:paraId="27BEBF5C" w14:textId="77777777" w:rsidR="009C16F7" w:rsidRPr="00F267D0" w:rsidRDefault="009C16F7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5BBFEE82" w14:textId="77777777" w:rsidR="009C16F7" w:rsidRPr="00F267D0" w:rsidRDefault="00000000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F267D0">
        <w:rPr>
          <w:lang w:val="ru-RU"/>
        </w:rPr>
        <w:drawing>
          <wp:inline distT="0" distB="0" distL="0" distR="0" wp14:anchorId="61AE4303" wp14:editId="754DBA08">
            <wp:extent cx="6157595" cy="2316480"/>
            <wp:effectExtent l="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95" cy="2316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2DE164" w14:textId="77777777" w:rsidR="009C16F7" w:rsidRPr="00F267D0" w:rsidRDefault="009C16F7">
      <w:pPr>
        <w:ind w:right="425"/>
        <w:jc w:val="both"/>
        <w:rPr>
          <w:rFonts w:ascii="Arial" w:hAnsi="Arial" w:cs="Arial"/>
          <w:i/>
          <w:color w:val="000000" w:themeColor="text1"/>
          <w:sz w:val="10"/>
          <w:szCs w:val="10"/>
          <w:lang w:val="ru-RU"/>
        </w:rPr>
      </w:pPr>
    </w:p>
    <w:p w14:paraId="142CB650" w14:textId="59853F0D" w:rsidR="009C16F7" w:rsidRPr="00F267D0" w:rsidRDefault="00D94925">
      <w:pPr>
        <w:ind w:right="425"/>
        <w:jc w:val="both"/>
        <w:rPr>
          <w:color w:val="808080"/>
          <w:lang w:val="ru-RU"/>
        </w:rPr>
      </w:pPr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125ACDA4" w14:textId="77777777" w:rsidR="009C16F7" w:rsidRPr="00F267D0" w:rsidRDefault="009C16F7">
      <w:pPr>
        <w:ind w:right="425"/>
        <w:jc w:val="both"/>
        <w:rPr>
          <w:rFonts w:ascii="Arial" w:hAnsi="Arial" w:cs="Arial"/>
          <w:color w:val="156082" w:themeColor="accent1"/>
          <w:sz w:val="20"/>
          <w:szCs w:val="20"/>
          <w:lang w:val="ru-RU"/>
        </w:rPr>
      </w:pPr>
    </w:p>
    <w:p w14:paraId="341EC41E" w14:textId="548587A4" w:rsidR="00AD40CD" w:rsidRPr="00F267D0" w:rsidRDefault="00AD40CD" w:rsidP="00AD40CD">
      <w:pPr>
        <w:jc w:val="both"/>
        <w:rPr>
          <w:rFonts w:ascii="Arial" w:hAnsi="Arial" w:cs="Arial"/>
          <w:color w:val="000000"/>
          <w:sz w:val="20"/>
          <w:szCs w:val="20"/>
          <w:lang w:val="ru-RU"/>
        </w:rPr>
      </w:pPr>
      <w:r w:rsidRPr="00F267D0">
        <w:rPr>
          <w:rFonts w:ascii="Arial" w:hAnsi="Arial" w:cs="Arial"/>
          <w:sz w:val="20"/>
          <w:szCs w:val="20"/>
          <w:lang w:val="ru-RU"/>
        </w:rPr>
        <w:t xml:space="preserve">Обобщив число предложений квартир в рижских микрорайонах, можно сделать вывод, что больше всего предложений в </w:t>
      </w:r>
      <w:r w:rsidRPr="00F267D0">
        <w:rPr>
          <w:rFonts w:ascii="Arial" w:hAnsi="Arial" w:cs="Arial"/>
          <w:sz w:val="20"/>
          <w:szCs w:val="20"/>
          <w:lang w:val="ru-RU"/>
        </w:rPr>
        <w:t>августе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по-прежнему было в Агенскалнсе, а меньше всего – в Болдерае. </w:t>
      </w:r>
    </w:p>
    <w:p w14:paraId="1B5694C2" w14:textId="77777777" w:rsidR="00AD40CD" w:rsidRPr="00F267D0" w:rsidRDefault="00AD40CD" w:rsidP="00AD40CD">
      <w:pPr>
        <w:ind w:right="425"/>
        <w:jc w:val="both"/>
        <w:rPr>
          <w:rFonts w:ascii="Arial" w:hAnsi="Arial" w:cs="Arial"/>
          <w:color w:val="4C94D8" w:themeColor="text2" w:themeTint="80"/>
          <w:sz w:val="20"/>
          <w:szCs w:val="20"/>
          <w:lang w:val="ru-RU"/>
        </w:rPr>
      </w:pPr>
    </w:p>
    <w:p w14:paraId="6395927E" w14:textId="139B4C08" w:rsidR="00AD40CD" w:rsidRPr="00F267D0" w:rsidRDefault="00AD40CD" w:rsidP="00AD40CD">
      <w:pPr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Число предложений квартир в Риге на конец </w:t>
      </w:r>
      <w:r w:rsidRPr="00F267D0">
        <w:rPr>
          <w:rFonts w:ascii="Arial" w:hAnsi="Arial" w:cs="Arial"/>
          <w:b/>
          <w:sz w:val="20"/>
          <w:szCs w:val="20"/>
          <w:lang w:val="ru-RU"/>
        </w:rPr>
        <w:t>августа</w:t>
      </w: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 2026 года </w:t>
      </w:r>
    </w:p>
    <w:p w14:paraId="5C465AEF" w14:textId="77777777" w:rsidR="009C16F7" w:rsidRPr="00F267D0" w:rsidRDefault="009C16F7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121B5FE3" w14:textId="77777777" w:rsidR="009C16F7" w:rsidRPr="00F267D0" w:rsidRDefault="00000000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F267D0">
        <w:rPr>
          <w:lang w:val="ru-RU"/>
        </w:rPr>
        <w:drawing>
          <wp:inline distT="0" distB="0" distL="0" distR="0" wp14:anchorId="41E6ACFB" wp14:editId="4986FE90">
            <wp:extent cx="4511675" cy="3450590"/>
            <wp:effectExtent l="0" t="0" r="0" b="0"/>
            <wp:docPr id="8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675" cy="3450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3A51DE" w14:textId="77777777" w:rsidR="009C16F7" w:rsidRPr="00F267D0" w:rsidRDefault="009C16F7">
      <w:pPr>
        <w:ind w:right="425"/>
        <w:jc w:val="both"/>
        <w:rPr>
          <w:rFonts w:ascii="Arial" w:hAnsi="Arial" w:cs="Arial"/>
          <w:i/>
          <w:color w:val="000000" w:themeColor="text1"/>
          <w:sz w:val="16"/>
          <w:szCs w:val="16"/>
          <w:lang w:val="ru-RU"/>
        </w:rPr>
      </w:pPr>
    </w:p>
    <w:p w14:paraId="3B6399A6" w14:textId="4B989CBC" w:rsidR="009C16F7" w:rsidRPr="00F267D0" w:rsidRDefault="00D94925">
      <w:pPr>
        <w:ind w:right="425"/>
        <w:jc w:val="both"/>
        <w:rPr>
          <w:color w:val="808080"/>
          <w:lang w:val="ru-RU"/>
        </w:rPr>
      </w:pPr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770A53A3" w14:textId="77777777" w:rsidR="009C16F7" w:rsidRPr="00F267D0" w:rsidRDefault="009C16F7">
      <w:pPr>
        <w:ind w:right="425"/>
        <w:jc w:val="both"/>
        <w:rPr>
          <w:rFonts w:ascii="Arial" w:hAnsi="Arial" w:cs="Arial"/>
          <w:color w:val="156082" w:themeColor="accent1"/>
          <w:sz w:val="20"/>
          <w:szCs w:val="20"/>
          <w:lang w:val="ru-RU"/>
        </w:rPr>
      </w:pPr>
    </w:p>
    <w:p w14:paraId="4ED5B58D" w14:textId="0229D68A" w:rsidR="00AD40CD" w:rsidRPr="00F267D0" w:rsidRDefault="00AD40CD" w:rsidP="00AD40CD">
      <w:pPr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 w:rsidRPr="00F267D0">
        <w:rPr>
          <w:rFonts w:ascii="Arial" w:hAnsi="Arial" w:cs="Arial"/>
          <w:sz w:val="20"/>
          <w:szCs w:val="20"/>
          <w:lang w:val="ru-RU"/>
        </w:rPr>
        <w:t xml:space="preserve">В августе в крупнейших рижских микрорайонах число предложений квартир как увеличивалось, так и уменьшалось. Тем не менее, в целом число предложений было </w:t>
      </w:r>
      <w:r w:rsidRPr="00F267D0">
        <w:rPr>
          <w:rFonts w:ascii="Arial" w:hAnsi="Arial" w:cs="Arial"/>
          <w:sz w:val="20"/>
          <w:szCs w:val="20"/>
          <w:lang w:val="ru-RU"/>
        </w:rPr>
        <w:t>меньше</w:t>
      </w:r>
      <w:r w:rsidRPr="00F267D0">
        <w:rPr>
          <w:rFonts w:ascii="Arial" w:hAnsi="Arial" w:cs="Arial"/>
          <w:sz w:val="20"/>
          <w:szCs w:val="20"/>
          <w:lang w:val="ru-RU"/>
        </w:rPr>
        <w:t>, чем в предыдущем месяце. Наиболее значительно число предложений в августе выросло в Золитуде (+2</w:t>
      </w:r>
      <w:r w:rsidRPr="00F267D0">
        <w:rPr>
          <w:rFonts w:ascii="Arial" w:hAnsi="Arial" w:cs="Arial"/>
          <w:sz w:val="20"/>
          <w:szCs w:val="20"/>
          <w:lang w:val="ru-RU"/>
        </w:rPr>
        <w:t>3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%), а наиболее существенно уменьшилось в </w:t>
      </w:r>
      <w:proofErr w:type="spellStart"/>
      <w:r w:rsidRPr="00F267D0">
        <w:rPr>
          <w:rFonts w:ascii="Arial" w:hAnsi="Arial" w:cs="Arial"/>
          <w:sz w:val="20"/>
          <w:szCs w:val="20"/>
          <w:lang w:val="ru-RU"/>
        </w:rPr>
        <w:t>Ильгюциемсе</w:t>
      </w:r>
      <w:proofErr w:type="spellEnd"/>
      <w:r w:rsidRPr="00F267D0">
        <w:rPr>
          <w:rFonts w:ascii="Arial" w:hAnsi="Arial" w:cs="Arial"/>
          <w:sz w:val="20"/>
          <w:szCs w:val="20"/>
          <w:lang w:val="ru-RU"/>
        </w:rPr>
        <w:t xml:space="preserve"> (-</w:t>
      </w:r>
      <w:r w:rsidRPr="00F267D0">
        <w:rPr>
          <w:rFonts w:ascii="Arial" w:hAnsi="Arial" w:cs="Arial"/>
          <w:sz w:val="20"/>
          <w:szCs w:val="20"/>
          <w:lang w:val="ru-RU"/>
        </w:rPr>
        <w:t>35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%). </w:t>
      </w:r>
    </w:p>
    <w:p w14:paraId="77A2CFC4" w14:textId="77777777" w:rsidR="00AD40CD" w:rsidRPr="00F267D0" w:rsidRDefault="00AD40CD" w:rsidP="00AD40CD">
      <w:pPr>
        <w:ind w:right="425"/>
        <w:jc w:val="both"/>
        <w:rPr>
          <w:rFonts w:ascii="Arial" w:hAnsi="Arial" w:cs="Arial"/>
          <w:color w:val="4C94D8" w:themeColor="text2" w:themeTint="80"/>
          <w:sz w:val="20"/>
          <w:szCs w:val="20"/>
          <w:lang w:val="ru-RU"/>
        </w:rPr>
      </w:pPr>
    </w:p>
    <w:p w14:paraId="3C098179" w14:textId="39F1F461" w:rsidR="00AD40CD" w:rsidRPr="00F267D0" w:rsidRDefault="00AD40CD" w:rsidP="00AD40CD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rFonts w:ascii="Arial" w:hAnsi="Arial" w:cs="Arial"/>
          <w:sz w:val="20"/>
          <w:szCs w:val="20"/>
          <w:lang w:val="ru-RU"/>
        </w:rPr>
        <w:lastRenderedPageBreak/>
        <w:t xml:space="preserve">При анализе числа предложений пропорционально размеру микрорайона, а именно по числу жителей, наибольшее предложение в августе установлено в Агенскалнсе, а в </w:t>
      </w:r>
      <w:proofErr w:type="spellStart"/>
      <w:r w:rsidRPr="00F267D0">
        <w:rPr>
          <w:rFonts w:ascii="Arial" w:hAnsi="Arial" w:cs="Arial"/>
          <w:sz w:val="20"/>
          <w:szCs w:val="20"/>
          <w:lang w:val="ru-RU"/>
        </w:rPr>
        <w:t>Ильгюциемсе</w:t>
      </w:r>
      <w:proofErr w:type="spellEnd"/>
      <w:r w:rsidRPr="00F267D0">
        <w:rPr>
          <w:rFonts w:ascii="Arial" w:hAnsi="Arial" w:cs="Arial"/>
          <w:sz w:val="20"/>
          <w:szCs w:val="20"/>
          <w:lang w:val="ru-RU"/>
        </w:rPr>
        <w:t xml:space="preserve"> число предложений было пропорционально наименьшим. </w:t>
      </w:r>
    </w:p>
    <w:p w14:paraId="53B8CEC1" w14:textId="77777777" w:rsidR="00AD40CD" w:rsidRPr="00F267D0" w:rsidRDefault="00AD40CD" w:rsidP="00AD40CD">
      <w:pPr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340A9082" w14:textId="7A8788EE" w:rsidR="00AD40CD" w:rsidRPr="00F267D0" w:rsidRDefault="00AD40CD" w:rsidP="00AD40CD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Предложение квартир пропорционально размеру микрорайонов Риги в </w:t>
      </w:r>
      <w:r w:rsidRPr="00F267D0">
        <w:rPr>
          <w:rFonts w:ascii="Arial" w:hAnsi="Arial" w:cs="Arial"/>
          <w:b/>
          <w:sz w:val="20"/>
          <w:szCs w:val="20"/>
          <w:lang w:val="ru-RU"/>
        </w:rPr>
        <w:t>августе</w:t>
      </w: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 2026 года</w:t>
      </w:r>
    </w:p>
    <w:p w14:paraId="52BCB520" w14:textId="77777777" w:rsidR="009C16F7" w:rsidRPr="00F267D0" w:rsidRDefault="009C16F7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</w:p>
    <w:p w14:paraId="2C666F14" w14:textId="77777777" w:rsidR="009C16F7" w:rsidRPr="00F267D0" w:rsidRDefault="00000000">
      <w:pPr>
        <w:ind w:right="425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 w:rsidRPr="00F267D0">
        <w:rPr>
          <w:lang w:val="ru-RU"/>
        </w:rPr>
        <w:drawing>
          <wp:inline distT="0" distB="0" distL="0" distR="0" wp14:anchorId="5AE0AAEF" wp14:editId="780A7DBE">
            <wp:extent cx="4420235" cy="3493135"/>
            <wp:effectExtent l="0" t="0" r="0" b="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3493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C00F7B" w14:textId="77777777" w:rsidR="009C16F7" w:rsidRPr="00F267D0" w:rsidRDefault="009C16F7">
      <w:pPr>
        <w:ind w:right="425"/>
        <w:jc w:val="both"/>
        <w:rPr>
          <w:rFonts w:ascii="Arial" w:hAnsi="Arial" w:cs="Arial"/>
          <w:i/>
          <w:color w:val="000000" w:themeColor="text1"/>
          <w:sz w:val="16"/>
          <w:szCs w:val="16"/>
          <w:lang w:val="ru-RU"/>
        </w:rPr>
      </w:pPr>
    </w:p>
    <w:p w14:paraId="131ECAE3" w14:textId="7A741387" w:rsidR="009C16F7" w:rsidRPr="00F267D0" w:rsidRDefault="00D94925">
      <w:pPr>
        <w:ind w:right="425"/>
        <w:jc w:val="both"/>
        <w:rPr>
          <w:color w:val="808080"/>
          <w:lang w:val="ru-RU"/>
        </w:rPr>
      </w:pPr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1F5A1AD8" w14:textId="77777777" w:rsidR="009C16F7" w:rsidRPr="00F267D0" w:rsidRDefault="009C16F7">
      <w:pPr>
        <w:ind w:right="425"/>
        <w:jc w:val="both"/>
        <w:rPr>
          <w:rFonts w:ascii="Arial" w:hAnsi="Arial" w:cs="Arial"/>
          <w:color w:val="156082" w:themeColor="accent1"/>
          <w:sz w:val="20"/>
          <w:szCs w:val="20"/>
          <w:lang w:val="ru-RU"/>
        </w:rPr>
      </w:pPr>
    </w:p>
    <w:p w14:paraId="3A93B733" w14:textId="057E5833" w:rsidR="00AD40CD" w:rsidRPr="00F267D0" w:rsidRDefault="00AD40CD" w:rsidP="00AD40CD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rFonts w:ascii="Arial" w:hAnsi="Arial" w:cs="Arial"/>
          <w:sz w:val="20"/>
          <w:szCs w:val="20"/>
          <w:lang w:val="ru-RU"/>
        </w:rPr>
        <w:t xml:space="preserve">В </w:t>
      </w:r>
      <w:r w:rsidRPr="00F267D0">
        <w:rPr>
          <w:rFonts w:ascii="Arial" w:hAnsi="Arial" w:cs="Arial"/>
          <w:sz w:val="20"/>
          <w:szCs w:val="20"/>
          <w:lang w:val="ru-RU"/>
        </w:rPr>
        <w:t>августе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в рижских микрорайонах можно было наблюдать изменения цен на серийные квартиры. Во всех крупнейших микрорайонах Риги</w:t>
      </w:r>
      <w:r w:rsidR="00F267D0" w:rsidRPr="00F267D0">
        <w:rPr>
          <w:rFonts w:ascii="Arial" w:hAnsi="Arial" w:cs="Arial"/>
          <w:sz w:val="20"/>
          <w:szCs w:val="20"/>
          <w:lang w:val="ru-RU"/>
        </w:rPr>
        <w:t xml:space="preserve"> 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можно было наблюдать рост средней цены на квартиры. Наиболее существенный рост средней цены наблюдался в Кенгарагсе, </w:t>
      </w:r>
      <w:r w:rsidR="00F267D0" w:rsidRPr="00F267D0">
        <w:rPr>
          <w:rFonts w:ascii="Arial" w:hAnsi="Arial" w:cs="Arial"/>
          <w:sz w:val="20"/>
          <w:szCs w:val="20"/>
          <w:lang w:val="ru-RU"/>
        </w:rPr>
        <w:t xml:space="preserve">Золитуде и Агенскалнсе, 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где цены в течение месяца выросли на </w:t>
      </w:r>
      <w:r w:rsidR="00F267D0" w:rsidRPr="00F267D0">
        <w:rPr>
          <w:rFonts w:ascii="Arial" w:hAnsi="Arial" w:cs="Arial"/>
          <w:sz w:val="20"/>
          <w:szCs w:val="20"/>
          <w:lang w:val="ru-RU"/>
        </w:rPr>
        <w:t>1</w:t>
      </w:r>
      <w:r w:rsidRPr="00F267D0">
        <w:rPr>
          <w:rFonts w:ascii="Arial" w:hAnsi="Arial" w:cs="Arial"/>
          <w:sz w:val="20"/>
          <w:szCs w:val="20"/>
          <w:lang w:val="ru-RU"/>
        </w:rPr>
        <w:t>,</w:t>
      </w:r>
      <w:r w:rsidR="00F267D0" w:rsidRPr="00F267D0">
        <w:rPr>
          <w:rFonts w:ascii="Arial" w:hAnsi="Arial" w:cs="Arial"/>
          <w:sz w:val="20"/>
          <w:szCs w:val="20"/>
          <w:lang w:val="ru-RU"/>
        </w:rPr>
        <w:t>6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%. В других микрорайонах Риги рост цен </w:t>
      </w:r>
      <w:r w:rsidR="00F267D0" w:rsidRPr="00F267D0">
        <w:rPr>
          <w:rFonts w:ascii="Arial" w:hAnsi="Arial" w:cs="Arial"/>
          <w:sz w:val="20"/>
          <w:szCs w:val="20"/>
          <w:lang w:val="ru-RU"/>
        </w:rPr>
        <w:t xml:space="preserve">также был более значительным, чем в </w:t>
      </w:r>
      <w:r w:rsidRPr="00F267D0">
        <w:rPr>
          <w:rFonts w:ascii="Arial" w:hAnsi="Arial" w:cs="Arial"/>
          <w:sz w:val="20"/>
          <w:szCs w:val="20"/>
          <w:lang w:val="ru-RU"/>
        </w:rPr>
        <w:t>предыдущи</w:t>
      </w:r>
      <w:r w:rsidR="00F267D0" w:rsidRPr="00F267D0">
        <w:rPr>
          <w:rFonts w:ascii="Arial" w:hAnsi="Arial" w:cs="Arial"/>
          <w:sz w:val="20"/>
          <w:szCs w:val="20"/>
          <w:lang w:val="ru-RU"/>
        </w:rPr>
        <w:t>е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месяц</w:t>
      </w:r>
      <w:r w:rsidR="00F267D0" w:rsidRPr="00F267D0">
        <w:rPr>
          <w:rFonts w:ascii="Arial" w:hAnsi="Arial" w:cs="Arial"/>
          <w:sz w:val="20"/>
          <w:szCs w:val="20"/>
          <w:lang w:val="ru-RU"/>
        </w:rPr>
        <w:t>ы</w:t>
      </w:r>
      <w:r w:rsidRPr="00F267D0">
        <w:rPr>
          <w:rFonts w:ascii="Arial" w:hAnsi="Arial" w:cs="Arial"/>
          <w:sz w:val="20"/>
          <w:szCs w:val="20"/>
          <w:lang w:val="ru-RU"/>
        </w:rPr>
        <w:t>.</w:t>
      </w:r>
    </w:p>
    <w:p w14:paraId="4FE7EB47" w14:textId="77777777" w:rsidR="00AD40CD" w:rsidRPr="00F267D0" w:rsidRDefault="00AD40CD" w:rsidP="00AD40CD">
      <w:pPr>
        <w:rPr>
          <w:rFonts w:ascii="Arial" w:hAnsi="Arial" w:cs="Arial"/>
          <w:b/>
          <w:sz w:val="20"/>
          <w:szCs w:val="20"/>
          <w:lang w:val="ru-RU"/>
        </w:rPr>
      </w:pPr>
    </w:p>
    <w:p w14:paraId="0F39F523" w14:textId="77777777" w:rsidR="00AD40CD" w:rsidRPr="00F267D0" w:rsidRDefault="00AD40CD" w:rsidP="00AD40CD">
      <w:pPr>
        <w:rPr>
          <w:rFonts w:ascii="Arial" w:hAnsi="Arial" w:cs="Arial"/>
          <w:b/>
          <w:sz w:val="20"/>
          <w:szCs w:val="20"/>
          <w:lang w:val="ru-RU"/>
        </w:rPr>
      </w:pP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Изменения средних цен на серийные квартиры в рижских микрорайонах за </w:t>
      </w:r>
      <w:proofErr w:type="spellStart"/>
      <w:r w:rsidRPr="00F267D0">
        <w:rPr>
          <w:rFonts w:ascii="Arial" w:hAnsi="Arial" w:cs="Arial"/>
          <w:b/>
          <w:sz w:val="20"/>
          <w:szCs w:val="20"/>
          <w:lang w:val="ru-RU"/>
        </w:rPr>
        <w:t>кв.м</w:t>
      </w:r>
      <w:proofErr w:type="spellEnd"/>
      <w:r w:rsidRPr="00F267D0">
        <w:rPr>
          <w:rFonts w:ascii="Arial" w:hAnsi="Arial" w:cs="Arial"/>
          <w:b/>
          <w:sz w:val="20"/>
          <w:szCs w:val="20"/>
          <w:lang w:val="ru-RU"/>
        </w:rPr>
        <w:t>, %</w:t>
      </w:r>
    </w:p>
    <w:p w14:paraId="177D8BE2" w14:textId="77777777" w:rsidR="009C16F7" w:rsidRPr="00F267D0" w:rsidRDefault="009C16F7">
      <w:pPr>
        <w:ind w:right="425"/>
        <w:rPr>
          <w:rFonts w:ascii="Arial" w:hAnsi="Arial" w:cs="Arial"/>
          <w:b/>
          <w:sz w:val="20"/>
          <w:szCs w:val="20"/>
          <w:lang w:val="ru-RU"/>
        </w:rPr>
      </w:pPr>
    </w:p>
    <w:p w14:paraId="466C17FF" w14:textId="77777777" w:rsidR="009C16F7" w:rsidRPr="00F267D0" w:rsidRDefault="00000000">
      <w:pPr>
        <w:ind w:right="425"/>
        <w:jc w:val="both"/>
        <w:rPr>
          <w:lang w:val="ru-RU"/>
        </w:rPr>
      </w:pPr>
      <w:r w:rsidRPr="00F267D0">
        <w:rPr>
          <w:lang w:val="ru-RU"/>
        </w:rPr>
        <w:drawing>
          <wp:inline distT="0" distB="0" distL="0" distR="0" wp14:anchorId="4586E9F1" wp14:editId="63C9AF92">
            <wp:extent cx="4140835" cy="2441575"/>
            <wp:effectExtent l="0" t="0" r="0" b="0"/>
            <wp:docPr id="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835" cy="244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E162A3" w14:textId="77777777" w:rsidR="009C16F7" w:rsidRPr="00F267D0" w:rsidRDefault="009C16F7">
      <w:pPr>
        <w:ind w:right="425"/>
        <w:jc w:val="both"/>
        <w:rPr>
          <w:rFonts w:ascii="Arial" w:hAnsi="Arial" w:cs="Arial"/>
          <w:i/>
          <w:sz w:val="16"/>
          <w:szCs w:val="16"/>
          <w:lang w:val="ru-RU"/>
        </w:rPr>
      </w:pPr>
    </w:p>
    <w:p w14:paraId="5091C840" w14:textId="6AC6A92E" w:rsidR="009C16F7" w:rsidRPr="00F267D0" w:rsidRDefault="00D94925">
      <w:pPr>
        <w:ind w:right="425"/>
        <w:jc w:val="both"/>
        <w:rPr>
          <w:color w:val="808080"/>
          <w:lang w:val="ru-RU"/>
        </w:rPr>
      </w:pPr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03BC3292" w14:textId="77777777" w:rsidR="009C16F7" w:rsidRPr="00F267D0" w:rsidRDefault="009C16F7">
      <w:pPr>
        <w:ind w:right="425"/>
        <w:jc w:val="both"/>
        <w:rPr>
          <w:rFonts w:ascii="Arial" w:hAnsi="Arial" w:cs="Arial"/>
          <w:color w:val="156082" w:themeColor="accent1"/>
          <w:sz w:val="20"/>
          <w:szCs w:val="20"/>
          <w:lang w:val="ru-RU"/>
        </w:rPr>
      </w:pPr>
    </w:p>
    <w:p w14:paraId="6ADAB725" w14:textId="6130049D" w:rsidR="00F267D0" w:rsidRPr="00F267D0" w:rsidRDefault="00F267D0" w:rsidP="00F267D0">
      <w:pPr>
        <w:jc w:val="both"/>
        <w:rPr>
          <w:rFonts w:ascii="Arial" w:hAnsi="Arial" w:cs="Arial"/>
          <w:color w:val="000000"/>
          <w:sz w:val="20"/>
          <w:szCs w:val="20"/>
          <w:lang w:val="ru-RU"/>
        </w:rPr>
      </w:pPr>
      <w:r w:rsidRPr="00F267D0">
        <w:rPr>
          <w:rFonts w:ascii="Arial" w:hAnsi="Arial" w:cs="Arial"/>
          <w:color w:val="000000"/>
          <w:sz w:val="20"/>
          <w:szCs w:val="20"/>
          <w:lang w:val="ru-RU"/>
        </w:rPr>
        <w:lastRenderedPageBreak/>
        <w:t xml:space="preserve">В </w:t>
      </w:r>
      <w:r w:rsidRPr="00F267D0">
        <w:rPr>
          <w:rFonts w:ascii="Arial" w:hAnsi="Arial" w:cs="Arial"/>
          <w:sz w:val="20"/>
          <w:szCs w:val="20"/>
          <w:lang w:val="ru-RU"/>
        </w:rPr>
        <w:t>августе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</w:t>
      </w:r>
      <w:r w:rsidRPr="00F267D0">
        <w:rPr>
          <w:rFonts w:ascii="Arial" w:hAnsi="Arial" w:cs="Arial"/>
          <w:sz w:val="20"/>
          <w:szCs w:val="20"/>
          <w:lang w:val="ru-RU"/>
        </w:rPr>
        <w:t>2026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года </w:t>
      </w:r>
      <w:r w:rsidRPr="00F267D0">
        <w:rPr>
          <w:rFonts w:ascii="Arial" w:hAnsi="Arial" w:cs="Arial"/>
          <w:color w:val="000000"/>
          <w:sz w:val="20"/>
          <w:szCs w:val="20"/>
          <w:lang w:val="ru-RU"/>
        </w:rPr>
        <w:t xml:space="preserve">цены на серийные квартиры по сравнению с </w:t>
      </w:r>
      <w:r w:rsidRPr="00F267D0">
        <w:rPr>
          <w:rFonts w:ascii="Arial" w:hAnsi="Arial" w:cs="Arial"/>
          <w:color w:val="000000"/>
          <w:sz w:val="20"/>
          <w:szCs w:val="20"/>
          <w:lang w:val="ru-RU"/>
        </w:rPr>
        <w:t>началом</w:t>
      </w:r>
      <w:r w:rsidRPr="00F267D0">
        <w:rPr>
          <w:rFonts w:ascii="Arial" w:hAnsi="Arial" w:cs="Arial"/>
          <w:color w:val="000000"/>
          <w:sz w:val="20"/>
          <w:szCs w:val="20"/>
          <w:lang w:val="ru-RU"/>
        </w:rPr>
        <w:t xml:space="preserve"> 2026 года были выше во всех крупнейших микрорайонах Риги. Самая высокая средняя цена за квадратный метр квартиры была на Тейке, а самая низкая – по-прежнему в Болдерае. </w:t>
      </w:r>
    </w:p>
    <w:p w14:paraId="63B0F290" w14:textId="77777777" w:rsidR="00F267D0" w:rsidRPr="00F267D0" w:rsidRDefault="00F267D0" w:rsidP="00F267D0">
      <w:pPr>
        <w:ind w:right="425"/>
        <w:jc w:val="both"/>
        <w:rPr>
          <w:rFonts w:ascii="Arial" w:hAnsi="Arial" w:cs="Arial"/>
          <w:color w:val="0F9ED5" w:themeColor="accent4"/>
          <w:sz w:val="20"/>
          <w:szCs w:val="20"/>
          <w:lang w:val="ru-RU"/>
        </w:rPr>
      </w:pPr>
    </w:p>
    <w:p w14:paraId="0DB748EA" w14:textId="0A2DF206" w:rsidR="009C16F7" w:rsidRPr="00F267D0" w:rsidRDefault="00F267D0" w:rsidP="00F267D0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rFonts w:ascii="Arial" w:hAnsi="Arial" w:cs="Arial"/>
          <w:b/>
          <w:bCs/>
          <w:spacing w:val="5"/>
          <w:position w:val="-1"/>
          <w:sz w:val="20"/>
          <w:szCs w:val="20"/>
          <w:lang w:val="ru-RU"/>
        </w:rPr>
        <w:t xml:space="preserve">Средние цены на серийные квартиры в рижских микрорайонах, </w:t>
      </w:r>
      <w:r w:rsidRPr="00F267D0">
        <w:rPr>
          <w:rFonts w:ascii="Arial" w:hAnsi="Arial" w:cs="Arial"/>
          <w:b/>
          <w:bCs/>
          <w:spacing w:val="-9"/>
          <w:position w:val="-1"/>
          <w:sz w:val="20"/>
          <w:szCs w:val="20"/>
          <w:lang w:val="ru-RU"/>
        </w:rPr>
        <w:t>E</w:t>
      </w:r>
      <w:r w:rsidRPr="00F267D0">
        <w:rPr>
          <w:rFonts w:ascii="Arial" w:hAnsi="Arial" w:cs="Arial"/>
          <w:b/>
          <w:bCs/>
          <w:spacing w:val="-5"/>
          <w:position w:val="-1"/>
          <w:sz w:val="20"/>
          <w:szCs w:val="20"/>
          <w:lang w:val="ru-RU"/>
        </w:rPr>
        <w:t>UR</w:t>
      </w:r>
      <w:r w:rsidRPr="00F267D0">
        <w:rPr>
          <w:rFonts w:ascii="Arial" w:hAnsi="Arial" w:cs="Arial"/>
          <w:b/>
          <w:bCs/>
          <w:spacing w:val="6"/>
          <w:position w:val="-1"/>
          <w:sz w:val="20"/>
          <w:szCs w:val="20"/>
          <w:lang w:val="ru-RU"/>
        </w:rPr>
        <w:t>/м</w:t>
      </w:r>
      <w:r w:rsidRPr="00F267D0">
        <w:rPr>
          <w:rFonts w:ascii="Arial" w:hAnsi="Arial" w:cs="Arial"/>
          <w:b/>
          <w:bCs/>
          <w:spacing w:val="-4"/>
          <w:position w:val="-1"/>
          <w:sz w:val="20"/>
          <w:szCs w:val="20"/>
          <w:lang w:val="ru-RU"/>
        </w:rPr>
        <w:t>²</w:t>
      </w: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 </w:t>
      </w:r>
    </w:p>
    <w:p w14:paraId="4B74ECBF" w14:textId="77777777" w:rsidR="009C16F7" w:rsidRPr="00F267D0" w:rsidRDefault="00000000">
      <w:pPr>
        <w:ind w:left="-1080" w:right="425" w:firstLine="1080"/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lang w:val="ru-RU"/>
        </w:rPr>
        <w:drawing>
          <wp:inline distT="0" distB="0" distL="0" distR="0" wp14:anchorId="4B6158E4" wp14:editId="709C0F66">
            <wp:extent cx="6248400" cy="2424430"/>
            <wp:effectExtent l="0" t="0" r="0" b="0"/>
            <wp:docPr id="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2424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AB3244" w14:textId="77777777" w:rsidR="009C16F7" w:rsidRPr="00F267D0" w:rsidRDefault="009C16F7">
      <w:pPr>
        <w:ind w:right="425"/>
        <w:jc w:val="both"/>
        <w:rPr>
          <w:rFonts w:ascii="Arial" w:hAnsi="Arial" w:cs="Arial"/>
          <w:sz w:val="10"/>
          <w:szCs w:val="10"/>
          <w:lang w:val="ru-RU"/>
        </w:rPr>
      </w:pPr>
    </w:p>
    <w:p w14:paraId="45B438D0" w14:textId="78024160" w:rsidR="009C16F7" w:rsidRPr="00F267D0" w:rsidRDefault="00D94925">
      <w:pPr>
        <w:ind w:right="425"/>
        <w:jc w:val="both"/>
        <w:rPr>
          <w:color w:val="808080"/>
          <w:lang w:val="ru-RU"/>
        </w:rPr>
      </w:pPr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2DF462CC" w14:textId="77777777" w:rsidR="009C16F7" w:rsidRPr="00F267D0" w:rsidRDefault="009C16F7">
      <w:pPr>
        <w:ind w:right="425"/>
        <w:jc w:val="both"/>
        <w:rPr>
          <w:rFonts w:ascii="Arial" w:hAnsi="Arial" w:cs="Arial"/>
          <w:color w:val="156082" w:themeColor="accent1"/>
          <w:sz w:val="20"/>
          <w:szCs w:val="20"/>
          <w:lang w:val="ru-RU"/>
        </w:rPr>
      </w:pPr>
    </w:p>
    <w:p w14:paraId="7ECC7C2F" w14:textId="45BB9109" w:rsidR="00F267D0" w:rsidRPr="00F267D0" w:rsidRDefault="00F267D0" w:rsidP="00F267D0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rFonts w:ascii="Arial" w:hAnsi="Arial" w:cs="Arial"/>
          <w:sz w:val="20"/>
          <w:szCs w:val="20"/>
          <w:lang w:val="ru-RU"/>
        </w:rPr>
        <w:t xml:space="preserve">Самые высокие цены на серийные квартиры в </w:t>
      </w:r>
      <w:r w:rsidRPr="00F267D0">
        <w:rPr>
          <w:rFonts w:ascii="Arial" w:hAnsi="Arial" w:cs="Arial"/>
          <w:sz w:val="20"/>
          <w:szCs w:val="20"/>
          <w:lang w:val="ru-RU"/>
        </w:rPr>
        <w:t>августе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сохранялись на Тейке, где средняя цена за один квадратный метр выросла до 11</w:t>
      </w:r>
      <w:r w:rsidRPr="00F267D0">
        <w:rPr>
          <w:rFonts w:ascii="Arial" w:hAnsi="Arial" w:cs="Arial"/>
          <w:sz w:val="20"/>
          <w:szCs w:val="20"/>
          <w:lang w:val="ru-RU"/>
        </w:rPr>
        <w:t>55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EUR/м². Самая низкая средняя цена за один квадратный метр в августе наблюдалась в</w:t>
      </w:r>
      <w:r w:rsidRPr="00F267D0">
        <w:rPr>
          <w:rFonts w:ascii="Arial" w:hAnsi="Arial" w:cs="Arial"/>
          <w:i/>
          <w:sz w:val="20"/>
          <w:szCs w:val="20"/>
          <w:lang w:val="ru-RU"/>
        </w:rPr>
        <w:t xml:space="preserve"> </w:t>
      </w:r>
      <w:r w:rsidRPr="00F267D0">
        <w:rPr>
          <w:rFonts w:ascii="Arial" w:hAnsi="Arial" w:cs="Arial"/>
          <w:sz w:val="20"/>
          <w:szCs w:val="20"/>
          <w:lang w:val="ru-RU"/>
        </w:rPr>
        <w:t>Болдерае – 7</w:t>
      </w:r>
      <w:r w:rsidRPr="00F267D0">
        <w:rPr>
          <w:rFonts w:ascii="Arial" w:hAnsi="Arial" w:cs="Arial"/>
          <w:sz w:val="20"/>
          <w:szCs w:val="20"/>
          <w:lang w:val="ru-RU"/>
        </w:rPr>
        <w:t>20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EUR/м², где она 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также </w:t>
      </w:r>
      <w:r w:rsidRPr="00F267D0">
        <w:rPr>
          <w:rFonts w:ascii="Arial" w:hAnsi="Arial" w:cs="Arial"/>
          <w:sz w:val="20"/>
          <w:szCs w:val="20"/>
          <w:lang w:val="ru-RU"/>
        </w:rPr>
        <w:t>выросла по сравнению с предыдущим месяцем.</w:t>
      </w:r>
    </w:p>
    <w:p w14:paraId="05C512DC" w14:textId="77777777" w:rsidR="00F267D0" w:rsidRPr="00F267D0" w:rsidRDefault="00F267D0" w:rsidP="00F267D0">
      <w:pPr>
        <w:ind w:right="425"/>
        <w:jc w:val="both"/>
        <w:rPr>
          <w:rFonts w:ascii="Arial" w:hAnsi="Arial" w:cs="Arial"/>
          <w:b/>
          <w:color w:val="4C94D8" w:themeColor="text2" w:themeTint="80"/>
          <w:sz w:val="20"/>
          <w:szCs w:val="20"/>
          <w:lang w:val="ru-RU"/>
        </w:rPr>
      </w:pPr>
    </w:p>
    <w:p w14:paraId="74713818" w14:textId="62E009F3" w:rsidR="00F267D0" w:rsidRPr="00F267D0" w:rsidRDefault="00F267D0" w:rsidP="00F267D0">
      <w:pPr>
        <w:jc w:val="both"/>
        <w:rPr>
          <w:rFonts w:ascii="Arial" w:hAnsi="Arial" w:cs="Arial"/>
          <w:b/>
          <w:bCs/>
          <w:position w:val="-1"/>
          <w:sz w:val="20"/>
          <w:szCs w:val="20"/>
          <w:lang w:val="ru-RU"/>
        </w:rPr>
      </w:pPr>
      <w:r w:rsidRPr="00F267D0">
        <w:rPr>
          <w:rFonts w:ascii="Arial" w:hAnsi="Arial" w:cs="Arial"/>
          <w:b/>
          <w:bCs/>
          <w:position w:val="-1"/>
          <w:sz w:val="20"/>
          <w:szCs w:val="20"/>
          <w:lang w:val="ru-RU"/>
        </w:rPr>
        <w:t xml:space="preserve">Средние цены на серийные квартиры в рижских микрорайонах на 1 </w:t>
      </w:r>
      <w:r w:rsidRPr="00F267D0">
        <w:rPr>
          <w:rFonts w:ascii="Arial" w:hAnsi="Arial" w:cs="Arial"/>
          <w:b/>
          <w:bCs/>
          <w:position w:val="-1"/>
          <w:sz w:val="20"/>
          <w:szCs w:val="20"/>
          <w:lang w:val="ru-RU"/>
        </w:rPr>
        <w:t>сентября</w:t>
      </w:r>
      <w:r w:rsidRPr="00F267D0">
        <w:rPr>
          <w:rFonts w:ascii="Arial" w:hAnsi="Arial" w:cs="Arial"/>
          <w:b/>
          <w:bCs/>
          <w:position w:val="-1"/>
          <w:sz w:val="20"/>
          <w:szCs w:val="20"/>
          <w:lang w:val="ru-RU"/>
        </w:rPr>
        <w:t xml:space="preserve"> 2026 года, EUR/м²</w:t>
      </w:r>
    </w:p>
    <w:p w14:paraId="5CF2E29F" w14:textId="77777777" w:rsidR="009C16F7" w:rsidRPr="00F267D0" w:rsidRDefault="00000000">
      <w:pPr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F267D0">
        <w:rPr>
          <w:lang w:val="ru-RU"/>
        </w:rPr>
        <w:drawing>
          <wp:inline distT="0" distB="0" distL="0" distR="0" wp14:anchorId="2E079D76" wp14:editId="753096CC">
            <wp:extent cx="6229350" cy="3811270"/>
            <wp:effectExtent l="0" t="0" r="0" b="0"/>
            <wp:docPr id="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3811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ECE26C" w14:textId="77777777" w:rsidR="009C16F7" w:rsidRPr="00F267D0" w:rsidRDefault="009C16F7">
      <w:pPr>
        <w:ind w:right="425"/>
        <w:jc w:val="both"/>
        <w:rPr>
          <w:rFonts w:ascii="Arial" w:hAnsi="Arial" w:cs="Arial"/>
          <w:i/>
          <w:sz w:val="16"/>
          <w:szCs w:val="16"/>
          <w:lang w:val="ru-RU"/>
        </w:rPr>
      </w:pPr>
    </w:p>
    <w:p w14:paraId="56B74251" w14:textId="6859E6DE" w:rsidR="009C16F7" w:rsidRPr="00F267D0" w:rsidRDefault="00D94925">
      <w:pPr>
        <w:ind w:right="425"/>
        <w:jc w:val="both"/>
        <w:rPr>
          <w:color w:val="808080"/>
          <w:lang w:val="ru-RU"/>
        </w:rPr>
      </w:pPr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4F780BA5" w14:textId="77777777" w:rsidR="009C16F7" w:rsidRPr="00F267D0" w:rsidRDefault="009C16F7">
      <w:pPr>
        <w:ind w:right="425"/>
        <w:jc w:val="both"/>
        <w:rPr>
          <w:rFonts w:ascii="Arial" w:hAnsi="Arial" w:cs="Arial"/>
          <w:iCs/>
          <w:color w:val="156082" w:themeColor="accent1"/>
          <w:sz w:val="20"/>
          <w:szCs w:val="20"/>
          <w:lang w:val="ru-RU"/>
        </w:rPr>
      </w:pPr>
    </w:p>
    <w:p w14:paraId="51352A0E" w14:textId="7091BC49" w:rsidR="00F267D0" w:rsidRPr="00F267D0" w:rsidRDefault="00F267D0" w:rsidP="00F267D0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rFonts w:ascii="Arial" w:hAnsi="Arial" w:cs="Arial"/>
          <w:sz w:val="20"/>
          <w:szCs w:val="20"/>
          <w:lang w:val="ru-RU"/>
        </w:rPr>
        <w:t>В августе самыми дорогими по-прежнему были квартиры в домах 119-й и 104-й серии, где цены на двухкомнатные квартиры в удовлетворительном состоянии колебались от 5</w:t>
      </w:r>
      <w:r w:rsidRPr="00F267D0">
        <w:rPr>
          <w:rFonts w:ascii="Arial" w:hAnsi="Arial" w:cs="Arial"/>
          <w:sz w:val="20"/>
          <w:szCs w:val="20"/>
          <w:lang w:val="ru-RU"/>
        </w:rPr>
        <w:t>8</w:t>
      </w:r>
      <w:r w:rsidRPr="00F267D0">
        <w:rPr>
          <w:rFonts w:ascii="Arial" w:hAnsi="Arial" w:cs="Arial"/>
          <w:sz w:val="20"/>
          <w:szCs w:val="20"/>
          <w:lang w:val="ru-RU"/>
        </w:rPr>
        <w:t> 000 до 6</w:t>
      </w:r>
      <w:r w:rsidRPr="00F267D0">
        <w:rPr>
          <w:rFonts w:ascii="Arial" w:hAnsi="Arial" w:cs="Arial"/>
          <w:sz w:val="20"/>
          <w:szCs w:val="20"/>
          <w:lang w:val="ru-RU"/>
        </w:rPr>
        <w:t>2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000 евро в зависимости от местонахождения. В свою очередь, самыми дешевыми были дома литовского проекта, где </w:t>
      </w:r>
      <w:r w:rsidRPr="00F267D0">
        <w:rPr>
          <w:rFonts w:ascii="Arial" w:hAnsi="Arial" w:cs="Arial"/>
          <w:sz w:val="20"/>
          <w:szCs w:val="20"/>
          <w:lang w:val="ru-RU"/>
        </w:rPr>
        <w:lastRenderedPageBreak/>
        <w:t>цены на двухкомнатные квартиры колебались от 34 000 до 4</w:t>
      </w:r>
      <w:r w:rsidRPr="00F267D0">
        <w:rPr>
          <w:rFonts w:ascii="Arial" w:hAnsi="Arial" w:cs="Arial"/>
          <w:sz w:val="20"/>
          <w:szCs w:val="20"/>
          <w:lang w:val="ru-RU"/>
        </w:rPr>
        <w:t>9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000 евро, и хрущевки, где цены на двухкомнатные квартиры колебались от 33 000 до </w:t>
      </w:r>
      <w:r w:rsidRPr="00F267D0">
        <w:rPr>
          <w:rFonts w:ascii="Arial" w:hAnsi="Arial" w:cs="Arial"/>
          <w:sz w:val="20"/>
          <w:szCs w:val="20"/>
          <w:lang w:val="ru-RU"/>
        </w:rPr>
        <w:t>50</w:t>
      </w:r>
      <w:r w:rsidRPr="00F267D0">
        <w:rPr>
          <w:rFonts w:ascii="Arial" w:hAnsi="Arial" w:cs="Arial"/>
          <w:sz w:val="20"/>
          <w:szCs w:val="20"/>
          <w:lang w:val="ru-RU"/>
        </w:rPr>
        <w:t xml:space="preserve"> 000 евро в зависимости от микрорайона.</w:t>
      </w:r>
    </w:p>
    <w:p w14:paraId="7F9B3B97" w14:textId="77777777" w:rsidR="00F267D0" w:rsidRPr="00F267D0" w:rsidRDefault="00F267D0" w:rsidP="00F267D0">
      <w:pPr>
        <w:ind w:right="425"/>
        <w:jc w:val="both"/>
        <w:rPr>
          <w:rFonts w:ascii="Arial" w:hAnsi="Arial" w:cs="Arial"/>
          <w:color w:val="4C94D8" w:themeColor="text2" w:themeTint="80"/>
          <w:sz w:val="20"/>
          <w:szCs w:val="20"/>
          <w:lang w:val="ru-RU"/>
        </w:rPr>
      </w:pPr>
    </w:p>
    <w:p w14:paraId="014A0E43" w14:textId="77777777" w:rsidR="00F267D0" w:rsidRPr="00F267D0" w:rsidRDefault="00F267D0" w:rsidP="00F267D0">
      <w:pPr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1111E44E" w14:textId="4D26E73C" w:rsidR="00F267D0" w:rsidRPr="00F267D0" w:rsidRDefault="00F267D0" w:rsidP="00F267D0">
      <w:pPr>
        <w:jc w:val="both"/>
        <w:rPr>
          <w:rFonts w:ascii="Arial" w:hAnsi="Arial" w:cs="Arial"/>
          <w:b/>
          <w:color w:val="000000"/>
          <w:sz w:val="20"/>
          <w:szCs w:val="20"/>
          <w:lang w:val="ru-RU"/>
        </w:rPr>
      </w:pP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Цены на </w:t>
      </w:r>
      <w:r w:rsidRPr="00F267D0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двухкомнатные </w:t>
      </w: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квартиры в рижских микрорайонах </w:t>
      </w:r>
      <w:r w:rsidRPr="00F267D0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по сериям в </w:t>
      </w:r>
      <w:r w:rsidRPr="00F267D0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августе</w:t>
      </w:r>
      <w:r w:rsidRPr="00F267D0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 2026</w:t>
      </w:r>
      <w:r w:rsidRPr="00F267D0">
        <w:rPr>
          <w:rFonts w:ascii="Arial" w:hAnsi="Arial" w:cs="Arial"/>
          <w:b/>
          <w:sz w:val="20"/>
          <w:szCs w:val="20"/>
          <w:lang w:val="ru-RU"/>
        </w:rPr>
        <w:t xml:space="preserve"> года, EUR</w:t>
      </w:r>
      <w:r w:rsidRPr="00F267D0">
        <w:rPr>
          <w:rFonts w:ascii="Arial" w:hAnsi="Arial" w:cs="Arial"/>
          <w:b/>
          <w:color w:val="000000"/>
          <w:sz w:val="20"/>
          <w:szCs w:val="20"/>
          <w:lang w:val="ru-RU"/>
        </w:rPr>
        <w:t xml:space="preserve"> </w:t>
      </w:r>
    </w:p>
    <w:p w14:paraId="49E0E582" w14:textId="77777777" w:rsidR="009C16F7" w:rsidRPr="00F267D0" w:rsidRDefault="00000000">
      <w:pPr>
        <w:ind w:left="-1080" w:right="425" w:firstLine="1080"/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lang w:val="ru-RU"/>
        </w:rPr>
        <w:drawing>
          <wp:inline distT="0" distB="0" distL="0" distR="0" wp14:anchorId="641615A1" wp14:editId="3E48B5B4">
            <wp:extent cx="6236970" cy="2818130"/>
            <wp:effectExtent l="0" t="0" r="0" b="0"/>
            <wp:docPr id="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281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D197E6" w14:textId="77777777" w:rsidR="009C16F7" w:rsidRPr="00F267D0" w:rsidRDefault="009C16F7">
      <w:pPr>
        <w:ind w:right="425"/>
        <w:jc w:val="both"/>
        <w:rPr>
          <w:rFonts w:ascii="Arial" w:hAnsi="Arial" w:cs="Arial"/>
          <w:iCs/>
          <w:sz w:val="16"/>
          <w:szCs w:val="16"/>
          <w:lang w:val="ru-RU"/>
        </w:rPr>
      </w:pPr>
    </w:p>
    <w:p w14:paraId="2ABD2D12" w14:textId="3FB16FCA" w:rsidR="009C16F7" w:rsidRPr="00F267D0" w:rsidRDefault="00D94925">
      <w:pPr>
        <w:ind w:right="425"/>
        <w:jc w:val="both"/>
        <w:rPr>
          <w:color w:val="808080"/>
          <w:lang w:val="ru-RU"/>
        </w:rPr>
      </w:pPr>
      <w:bookmarkStart w:id="3" w:name="OLE_LINK8"/>
      <w:bookmarkStart w:id="4" w:name="OLE_LINK7"/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  <w:bookmarkEnd w:id="3"/>
      <w:bookmarkEnd w:id="4"/>
    </w:p>
    <w:p w14:paraId="3676CF33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06F7B232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677BD365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1469C27B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385694AB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6C922F7F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3F351100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71D9FC32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52AD0A24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536AEA35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47A7D902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0D3CEED5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75A31154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0BDCCD50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30BD2B0A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6428E237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0F7B520B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09071F5B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714A91BD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54C5FBE4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4A5D39F6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75856DED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1AD71BF4" w14:textId="77777777" w:rsidR="009C16F7" w:rsidRPr="00F267D0" w:rsidRDefault="00000000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  <w:r w:rsidRPr="00F267D0">
        <w:rPr>
          <w:lang w:val="ru-RU"/>
        </w:rPr>
        <w:br w:type="page"/>
      </w:r>
    </w:p>
    <w:p w14:paraId="4958270C" w14:textId="77777777" w:rsidR="009C16F7" w:rsidRPr="00F267D0" w:rsidRDefault="009C16F7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392E5D99" w14:textId="77777777" w:rsidR="00F267D0" w:rsidRPr="00D6369D" w:rsidRDefault="00F267D0" w:rsidP="00F267D0">
      <w:pPr>
        <w:ind w:right="425"/>
        <w:jc w:val="center"/>
        <w:rPr>
          <w:rFonts w:ascii="Arial" w:hAnsi="Arial" w:cs="Arial"/>
          <w:b/>
          <w:color w:val="000000" w:themeColor="text1"/>
          <w:lang w:val="ru-RU"/>
        </w:rPr>
      </w:pPr>
      <w:r w:rsidRPr="00D6369D">
        <w:rPr>
          <w:rFonts w:ascii="Arial" w:hAnsi="Arial" w:cs="Arial"/>
          <w:b/>
          <w:color w:val="000000" w:themeColor="text1"/>
          <w:lang w:val="ru-RU"/>
        </w:rPr>
        <w:t xml:space="preserve">Рынок квартир в окрестностях Риги </w:t>
      </w:r>
    </w:p>
    <w:p w14:paraId="42C994FE" w14:textId="77777777" w:rsidR="00F267D0" w:rsidRPr="00D6369D" w:rsidRDefault="00F267D0" w:rsidP="00F267D0">
      <w:pPr>
        <w:ind w:right="425"/>
        <w:jc w:val="both"/>
        <w:rPr>
          <w:rFonts w:ascii="Arial" w:hAnsi="Arial" w:cs="Arial"/>
          <w:b/>
          <w:color w:val="4C94D8" w:themeColor="text2" w:themeTint="80"/>
          <w:sz w:val="20"/>
          <w:szCs w:val="20"/>
          <w:lang w:val="ru-RU"/>
        </w:rPr>
      </w:pPr>
    </w:p>
    <w:p w14:paraId="4A65A904" w14:textId="77777777" w:rsidR="00F267D0" w:rsidRPr="00D6369D" w:rsidRDefault="00F267D0" w:rsidP="00F267D0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D6369D">
        <w:rPr>
          <w:rFonts w:ascii="Arial" w:hAnsi="Arial" w:cs="Arial"/>
          <w:b/>
          <w:color w:val="000000" w:themeColor="text1"/>
          <w:sz w:val="20"/>
          <w:szCs w:val="20"/>
          <w:lang w:val="ru-RU"/>
        </w:rPr>
        <w:t>Огре</w:t>
      </w:r>
    </w:p>
    <w:p w14:paraId="3911E900" w14:textId="77777777" w:rsidR="00F267D0" w:rsidRPr="00D6369D" w:rsidRDefault="00F267D0" w:rsidP="00F267D0">
      <w:pPr>
        <w:ind w:right="425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</w:p>
    <w:p w14:paraId="7F248A13" w14:textId="385E30D4" w:rsidR="00F267D0" w:rsidRPr="00D6369D" w:rsidRDefault="00F267D0" w:rsidP="00F267D0">
      <w:pPr>
        <w:jc w:val="both"/>
        <w:rPr>
          <w:rFonts w:ascii="Arial" w:hAnsi="Arial" w:cs="Arial"/>
          <w:sz w:val="20"/>
          <w:szCs w:val="20"/>
          <w:lang w:val="ru-RU"/>
        </w:rPr>
      </w:pPr>
      <w:r w:rsidRPr="00D6369D">
        <w:rPr>
          <w:rFonts w:ascii="Arial" w:hAnsi="Arial" w:cs="Arial"/>
          <w:sz w:val="20"/>
          <w:szCs w:val="20"/>
          <w:lang w:val="ru-RU"/>
        </w:rPr>
        <w:t xml:space="preserve">В </w:t>
      </w:r>
      <w:r>
        <w:rPr>
          <w:rFonts w:ascii="Arial" w:hAnsi="Arial" w:cs="Arial"/>
          <w:sz w:val="20"/>
          <w:szCs w:val="20"/>
          <w:lang w:val="ru-RU"/>
        </w:rPr>
        <w:t>августе</w:t>
      </w:r>
      <w:r w:rsidRPr="00D6369D">
        <w:rPr>
          <w:rFonts w:ascii="Arial" w:hAnsi="Arial" w:cs="Arial"/>
          <w:sz w:val="20"/>
          <w:szCs w:val="20"/>
          <w:lang w:val="ru-RU"/>
        </w:rPr>
        <w:t xml:space="preserve"> 2026 года цены на серийные квартиры в Огре </w:t>
      </w:r>
      <w:r>
        <w:rPr>
          <w:rFonts w:ascii="Arial" w:hAnsi="Arial" w:cs="Arial"/>
          <w:sz w:val="20"/>
          <w:szCs w:val="20"/>
          <w:lang w:val="ru-RU"/>
        </w:rPr>
        <w:t>выросли на 0,6%</w:t>
      </w:r>
      <w:r>
        <w:rPr>
          <w:rFonts w:ascii="Arial" w:hAnsi="Arial" w:cs="Arial"/>
          <w:sz w:val="20"/>
          <w:szCs w:val="20"/>
          <w:lang w:val="ru-RU"/>
        </w:rPr>
        <w:t>.</w:t>
      </w:r>
      <w:r w:rsidRPr="00D6369D">
        <w:rPr>
          <w:rFonts w:ascii="Arial" w:hAnsi="Arial" w:cs="Arial"/>
          <w:sz w:val="20"/>
          <w:szCs w:val="20"/>
          <w:lang w:val="ru-RU"/>
        </w:rPr>
        <w:t xml:space="preserve"> Средняя цена одного квадратного метра квартир </w:t>
      </w:r>
      <w:r>
        <w:rPr>
          <w:rFonts w:ascii="Arial" w:hAnsi="Arial" w:cs="Arial"/>
          <w:sz w:val="20"/>
          <w:szCs w:val="20"/>
          <w:lang w:val="ru-RU"/>
        </w:rPr>
        <w:t>выросла до</w:t>
      </w:r>
      <w:r w:rsidRPr="00D6369D">
        <w:rPr>
          <w:rFonts w:ascii="Arial" w:hAnsi="Arial" w:cs="Arial"/>
          <w:sz w:val="20"/>
          <w:szCs w:val="20"/>
          <w:lang w:val="ru-RU"/>
        </w:rPr>
        <w:t xml:space="preserve"> </w:t>
      </w:r>
      <w:r w:rsidRPr="00F267D0">
        <w:rPr>
          <w:rFonts w:ascii="Arial" w:hAnsi="Arial" w:cs="Arial"/>
          <w:sz w:val="20"/>
          <w:szCs w:val="20"/>
          <w:highlight w:val="yellow"/>
          <w:lang w:val="ru-RU"/>
        </w:rPr>
        <w:t>913</w:t>
      </w:r>
      <w:r w:rsidRPr="00D6369D">
        <w:rPr>
          <w:rFonts w:ascii="Arial" w:hAnsi="Arial" w:cs="Arial"/>
          <w:sz w:val="20"/>
          <w:szCs w:val="20"/>
          <w:lang w:val="ru-RU"/>
        </w:rPr>
        <w:t xml:space="preserve"> EUR/м². В </w:t>
      </w:r>
      <w:r>
        <w:rPr>
          <w:rFonts w:ascii="Arial" w:hAnsi="Arial" w:cs="Arial"/>
          <w:sz w:val="20"/>
          <w:szCs w:val="20"/>
          <w:lang w:val="ru-RU"/>
        </w:rPr>
        <w:t>августе</w:t>
      </w:r>
      <w:r w:rsidRPr="00D6369D">
        <w:rPr>
          <w:rFonts w:ascii="Arial" w:hAnsi="Arial" w:cs="Arial"/>
          <w:sz w:val="20"/>
          <w:szCs w:val="20"/>
          <w:lang w:val="ru-RU"/>
        </w:rPr>
        <w:t xml:space="preserve"> цены на квартиры в Огре были на </w:t>
      </w:r>
      <w:r>
        <w:rPr>
          <w:rFonts w:ascii="Arial" w:hAnsi="Arial" w:cs="Arial"/>
          <w:sz w:val="20"/>
          <w:szCs w:val="20"/>
          <w:lang w:val="ru-RU"/>
        </w:rPr>
        <w:t>1</w:t>
      </w:r>
      <w:r>
        <w:rPr>
          <w:rFonts w:ascii="Arial" w:hAnsi="Arial" w:cs="Arial"/>
          <w:sz w:val="20"/>
          <w:szCs w:val="20"/>
          <w:lang w:val="ru-RU"/>
        </w:rPr>
        <w:t>1</w:t>
      </w:r>
      <w:r w:rsidRPr="00D6369D">
        <w:rPr>
          <w:rFonts w:ascii="Arial" w:hAnsi="Arial" w:cs="Arial"/>
          <w:sz w:val="20"/>
          <w:szCs w:val="20"/>
          <w:lang w:val="ru-RU"/>
        </w:rPr>
        <w:t>% выше, чем в начале 2026 года.</w:t>
      </w:r>
    </w:p>
    <w:p w14:paraId="37D1FC61" w14:textId="77777777" w:rsidR="00F267D0" w:rsidRPr="00D6369D" w:rsidRDefault="00F267D0" w:rsidP="00F267D0">
      <w:pPr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0DCBEA49" w14:textId="77777777" w:rsidR="00F267D0" w:rsidRPr="00D6369D" w:rsidRDefault="00F267D0" w:rsidP="00F267D0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D6369D">
        <w:rPr>
          <w:rFonts w:ascii="Arial" w:hAnsi="Arial" w:cs="Arial"/>
          <w:b/>
          <w:sz w:val="20"/>
          <w:szCs w:val="20"/>
          <w:lang w:val="ru-RU"/>
        </w:rPr>
        <w:t>Динамика средней цены на серийные квартиры в Огре, EUR/м²</w:t>
      </w:r>
    </w:p>
    <w:p w14:paraId="62A5F0C8" w14:textId="77777777" w:rsidR="009C16F7" w:rsidRPr="00F267D0" w:rsidRDefault="009C16F7">
      <w:pPr>
        <w:ind w:right="425"/>
        <w:rPr>
          <w:rFonts w:ascii="Arial" w:hAnsi="Arial" w:cs="Arial"/>
          <w:b/>
          <w:bCs/>
          <w:sz w:val="20"/>
          <w:szCs w:val="20"/>
          <w:vertAlign w:val="superscript"/>
          <w:lang w:val="ru-RU"/>
        </w:rPr>
      </w:pPr>
    </w:p>
    <w:p w14:paraId="131317C7" w14:textId="77777777" w:rsidR="009C16F7" w:rsidRPr="00F267D0" w:rsidRDefault="00000000">
      <w:pPr>
        <w:ind w:right="425"/>
        <w:rPr>
          <w:rFonts w:ascii="Arial" w:hAnsi="Arial" w:cs="Arial"/>
          <w:sz w:val="20"/>
          <w:szCs w:val="20"/>
          <w:lang w:val="ru-RU"/>
        </w:rPr>
      </w:pPr>
      <w:r w:rsidRPr="00F267D0">
        <w:rPr>
          <w:lang w:val="ru-RU"/>
        </w:rPr>
        <w:drawing>
          <wp:inline distT="0" distB="0" distL="0" distR="0" wp14:anchorId="066F89AB" wp14:editId="00011F58">
            <wp:extent cx="6291580" cy="1552575"/>
            <wp:effectExtent l="0" t="0" r="0" b="0"/>
            <wp:docPr id="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80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83EF14" w14:textId="77777777" w:rsidR="009C16F7" w:rsidRPr="00F267D0" w:rsidRDefault="009C16F7">
      <w:pPr>
        <w:ind w:right="425"/>
        <w:jc w:val="both"/>
        <w:rPr>
          <w:rFonts w:ascii="Arial" w:hAnsi="Arial" w:cs="Arial"/>
          <w:iCs/>
          <w:sz w:val="16"/>
          <w:szCs w:val="16"/>
          <w:lang w:val="ru-RU"/>
        </w:rPr>
      </w:pPr>
    </w:p>
    <w:p w14:paraId="0677BE8A" w14:textId="5AB35EA1" w:rsidR="009C16F7" w:rsidRPr="00F267D0" w:rsidRDefault="00D94925">
      <w:pPr>
        <w:ind w:right="425"/>
        <w:jc w:val="both"/>
        <w:rPr>
          <w:color w:val="808080"/>
          <w:lang w:val="ru-RU"/>
        </w:rPr>
      </w:pPr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3AD579AB" w14:textId="77777777" w:rsidR="009C16F7" w:rsidRPr="00F267D0" w:rsidRDefault="009C16F7">
      <w:pPr>
        <w:ind w:right="425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</w:p>
    <w:p w14:paraId="64744D05" w14:textId="77777777" w:rsidR="002B0A8A" w:rsidRPr="00834A1C" w:rsidRDefault="002B0A8A" w:rsidP="002B0A8A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proofErr w:type="spellStart"/>
      <w:r w:rsidRPr="00834A1C">
        <w:rPr>
          <w:rFonts w:ascii="Arial" w:hAnsi="Arial" w:cs="Arial"/>
          <w:b/>
          <w:sz w:val="20"/>
          <w:szCs w:val="20"/>
          <w:lang w:val="ru-RU"/>
        </w:rPr>
        <w:t>Каугури</w:t>
      </w:r>
      <w:proofErr w:type="spellEnd"/>
      <w:r w:rsidRPr="00834A1C">
        <w:rPr>
          <w:rFonts w:ascii="Arial" w:hAnsi="Arial" w:cs="Arial"/>
          <w:b/>
          <w:sz w:val="20"/>
          <w:szCs w:val="20"/>
          <w:lang w:val="ru-RU"/>
        </w:rPr>
        <w:t>, Юрмала</w:t>
      </w:r>
    </w:p>
    <w:p w14:paraId="5CBB92A7" w14:textId="77777777" w:rsidR="002B0A8A" w:rsidRPr="00834A1C" w:rsidRDefault="002B0A8A" w:rsidP="002B0A8A">
      <w:pPr>
        <w:jc w:val="both"/>
        <w:rPr>
          <w:rFonts w:ascii="Arial" w:hAnsi="Arial" w:cs="Arial"/>
          <w:sz w:val="20"/>
          <w:szCs w:val="20"/>
          <w:lang w:val="ru-RU"/>
        </w:rPr>
      </w:pPr>
      <w:r w:rsidRPr="00834A1C">
        <w:rPr>
          <w:rFonts w:ascii="Arial" w:hAnsi="Arial" w:cs="Arial"/>
          <w:sz w:val="20"/>
          <w:szCs w:val="20"/>
          <w:lang w:val="ru-RU"/>
        </w:rPr>
        <w:t xml:space="preserve"> </w:t>
      </w:r>
    </w:p>
    <w:p w14:paraId="22F608B5" w14:textId="225F1541" w:rsidR="002B0A8A" w:rsidRPr="00834A1C" w:rsidRDefault="002B0A8A" w:rsidP="002B0A8A">
      <w:pPr>
        <w:jc w:val="both"/>
        <w:rPr>
          <w:rFonts w:ascii="Arial" w:hAnsi="Arial" w:cs="Arial"/>
          <w:sz w:val="20"/>
          <w:szCs w:val="20"/>
          <w:lang w:val="ru-RU"/>
        </w:rPr>
      </w:pPr>
      <w:r w:rsidRPr="00834A1C">
        <w:rPr>
          <w:rFonts w:ascii="Arial" w:hAnsi="Arial" w:cs="Arial"/>
          <w:sz w:val="20"/>
          <w:szCs w:val="20"/>
          <w:lang w:val="ru-RU"/>
        </w:rPr>
        <w:t xml:space="preserve">В </w:t>
      </w:r>
      <w:proofErr w:type="spellStart"/>
      <w:r w:rsidRPr="00834A1C">
        <w:rPr>
          <w:rFonts w:ascii="Arial" w:hAnsi="Arial" w:cs="Arial"/>
          <w:sz w:val="20"/>
          <w:szCs w:val="20"/>
          <w:lang w:val="ru-RU"/>
        </w:rPr>
        <w:t>Каугури</w:t>
      </w:r>
      <w:proofErr w:type="spellEnd"/>
      <w:r w:rsidRPr="00834A1C">
        <w:rPr>
          <w:rFonts w:ascii="Arial" w:hAnsi="Arial" w:cs="Arial"/>
          <w:sz w:val="20"/>
          <w:szCs w:val="20"/>
          <w:lang w:val="ru-RU"/>
        </w:rPr>
        <w:t xml:space="preserve"> цены на серийные квартиры в </w:t>
      </w:r>
      <w:r>
        <w:rPr>
          <w:rFonts w:ascii="Arial" w:hAnsi="Arial" w:cs="Arial"/>
          <w:sz w:val="20"/>
          <w:szCs w:val="20"/>
          <w:lang w:val="ru-RU"/>
        </w:rPr>
        <w:t>августе</w:t>
      </w:r>
      <w:r w:rsidRPr="00834A1C">
        <w:rPr>
          <w:rFonts w:ascii="Arial" w:hAnsi="Arial" w:cs="Arial"/>
          <w:sz w:val="20"/>
          <w:szCs w:val="20"/>
          <w:lang w:val="ru-RU"/>
        </w:rPr>
        <w:t xml:space="preserve"> 2026 года </w:t>
      </w:r>
      <w:r>
        <w:rPr>
          <w:rFonts w:ascii="Arial" w:hAnsi="Arial" w:cs="Arial"/>
          <w:sz w:val="20"/>
          <w:szCs w:val="20"/>
          <w:lang w:val="ru-RU"/>
        </w:rPr>
        <w:t>выросли на 0,</w:t>
      </w:r>
      <w:r>
        <w:rPr>
          <w:rFonts w:ascii="Arial" w:hAnsi="Arial" w:cs="Arial"/>
          <w:sz w:val="20"/>
          <w:szCs w:val="20"/>
          <w:lang w:val="ru-RU"/>
        </w:rPr>
        <w:t>5</w:t>
      </w:r>
      <w:r>
        <w:rPr>
          <w:rFonts w:ascii="Arial" w:hAnsi="Arial" w:cs="Arial"/>
          <w:sz w:val="20"/>
          <w:szCs w:val="20"/>
          <w:lang w:val="ru-RU"/>
        </w:rPr>
        <w:t>%</w:t>
      </w:r>
      <w:r w:rsidRPr="00834A1C">
        <w:rPr>
          <w:rFonts w:ascii="Arial" w:hAnsi="Arial" w:cs="Arial"/>
          <w:sz w:val="20"/>
          <w:szCs w:val="20"/>
          <w:lang w:val="ru-RU"/>
        </w:rPr>
        <w:t xml:space="preserve">. Средняя цена серийных квартир в </w:t>
      </w:r>
      <w:r>
        <w:rPr>
          <w:rFonts w:ascii="Arial" w:hAnsi="Arial" w:cs="Arial"/>
          <w:sz w:val="20"/>
          <w:szCs w:val="20"/>
          <w:lang w:val="ru-RU"/>
        </w:rPr>
        <w:t>августе</w:t>
      </w:r>
      <w:r w:rsidRPr="00834A1C">
        <w:rPr>
          <w:rFonts w:ascii="Arial" w:hAnsi="Arial" w:cs="Arial"/>
          <w:sz w:val="20"/>
          <w:szCs w:val="20"/>
          <w:lang w:val="ru-RU"/>
        </w:rPr>
        <w:t xml:space="preserve"> составляла 88</w:t>
      </w:r>
      <w:r>
        <w:rPr>
          <w:rFonts w:ascii="Arial" w:hAnsi="Arial" w:cs="Arial"/>
          <w:sz w:val="20"/>
          <w:szCs w:val="20"/>
          <w:lang w:val="ru-RU"/>
        </w:rPr>
        <w:t>7</w:t>
      </w:r>
      <w:r w:rsidRPr="00834A1C">
        <w:rPr>
          <w:rFonts w:ascii="Arial" w:hAnsi="Arial" w:cs="Arial"/>
          <w:sz w:val="20"/>
          <w:szCs w:val="20"/>
          <w:lang w:val="ru-RU"/>
        </w:rPr>
        <w:t xml:space="preserve"> EUR/м². С начала 2026 года цены на квартиры в </w:t>
      </w:r>
      <w:proofErr w:type="spellStart"/>
      <w:r w:rsidRPr="00834A1C">
        <w:rPr>
          <w:rFonts w:ascii="Arial" w:hAnsi="Arial" w:cs="Arial"/>
          <w:sz w:val="20"/>
          <w:szCs w:val="20"/>
          <w:lang w:val="ru-RU"/>
        </w:rPr>
        <w:t>Каугури</w:t>
      </w:r>
      <w:proofErr w:type="spellEnd"/>
      <w:r w:rsidRPr="00834A1C">
        <w:rPr>
          <w:rFonts w:ascii="Arial" w:hAnsi="Arial" w:cs="Arial"/>
          <w:sz w:val="20"/>
          <w:szCs w:val="20"/>
          <w:lang w:val="ru-RU"/>
        </w:rPr>
        <w:t xml:space="preserve"> выросли на 7%. </w:t>
      </w:r>
    </w:p>
    <w:p w14:paraId="53B8BAC7" w14:textId="77777777" w:rsidR="002B0A8A" w:rsidRPr="00834A1C" w:rsidRDefault="002B0A8A" w:rsidP="002B0A8A">
      <w:pPr>
        <w:ind w:right="425"/>
        <w:jc w:val="both"/>
        <w:rPr>
          <w:rFonts w:ascii="Arial" w:hAnsi="Arial" w:cs="Arial"/>
          <w:sz w:val="20"/>
          <w:szCs w:val="20"/>
          <w:lang w:val="ru-RU"/>
        </w:rPr>
      </w:pPr>
    </w:p>
    <w:p w14:paraId="70E258E1" w14:textId="77777777" w:rsidR="002B0A8A" w:rsidRPr="00834A1C" w:rsidRDefault="002B0A8A" w:rsidP="002B0A8A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834A1C">
        <w:rPr>
          <w:rFonts w:ascii="Arial" w:hAnsi="Arial" w:cs="Arial"/>
          <w:b/>
          <w:sz w:val="20"/>
          <w:szCs w:val="20"/>
          <w:lang w:val="ru-RU"/>
        </w:rPr>
        <w:t xml:space="preserve">Динамика средней цены на серийные квартиры в Юрмале, </w:t>
      </w:r>
      <w:proofErr w:type="spellStart"/>
      <w:r w:rsidRPr="00834A1C">
        <w:rPr>
          <w:rFonts w:ascii="Arial" w:hAnsi="Arial" w:cs="Arial"/>
          <w:b/>
          <w:sz w:val="20"/>
          <w:szCs w:val="20"/>
          <w:lang w:val="ru-RU"/>
        </w:rPr>
        <w:t>Каугури</w:t>
      </w:r>
      <w:proofErr w:type="spellEnd"/>
      <w:r w:rsidRPr="00834A1C">
        <w:rPr>
          <w:rFonts w:ascii="Arial" w:hAnsi="Arial" w:cs="Arial"/>
          <w:b/>
          <w:sz w:val="20"/>
          <w:szCs w:val="20"/>
          <w:lang w:val="ru-RU"/>
        </w:rPr>
        <w:t>, EUR/м²</w:t>
      </w:r>
    </w:p>
    <w:p w14:paraId="516DCBB4" w14:textId="77777777" w:rsidR="009C16F7" w:rsidRPr="00F267D0" w:rsidRDefault="009C16F7">
      <w:pPr>
        <w:ind w:right="425"/>
        <w:jc w:val="both"/>
        <w:rPr>
          <w:rFonts w:ascii="Arial" w:hAnsi="Arial" w:cs="Arial"/>
          <w:b/>
          <w:sz w:val="20"/>
          <w:szCs w:val="20"/>
          <w:vertAlign w:val="superscript"/>
          <w:lang w:val="ru-RU"/>
        </w:rPr>
      </w:pPr>
    </w:p>
    <w:p w14:paraId="7C2C9BAB" w14:textId="77777777" w:rsidR="009C16F7" w:rsidRPr="00F267D0" w:rsidRDefault="00000000">
      <w:pPr>
        <w:ind w:right="425"/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lang w:val="ru-RU"/>
        </w:rPr>
        <w:drawing>
          <wp:inline distT="0" distB="0" distL="0" distR="0" wp14:anchorId="461C2B9D" wp14:editId="41C20C2A">
            <wp:extent cx="6257290" cy="1581785"/>
            <wp:effectExtent l="0" t="0" r="0" b="0"/>
            <wp:docPr id="15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290" cy="1581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5CE2CF" w14:textId="77777777" w:rsidR="009C16F7" w:rsidRPr="00F267D0" w:rsidRDefault="009C16F7">
      <w:pPr>
        <w:ind w:right="425"/>
        <w:jc w:val="both"/>
        <w:rPr>
          <w:rFonts w:ascii="Arial" w:hAnsi="Arial" w:cs="Arial"/>
          <w:i/>
          <w:sz w:val="16"/>
          <w:szCs w:val="16"/>
          <w:lang w:val="ru-RU"/>
        </w:rPr>
      </w:pPr>
    </w:p>
    <w:p w14:paraId="44760A6C" w14:textId="39F8E706" w:rsidR="009C16F7" w:rsidRPr="00F267D0" w:rsidRDefault="00D94925">
      <w:pPr>
        <w:ind w:right="425"/>
        <w:jc w:val="both"/>
        <w:rPr>
          <w:color w:val="808080"/>
          <w:lang w:val="ru-RU"/>
        </w:rPr>
      </w:pPr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7F7AA84C" w14:textId="77777777" w:rsidR="009C16F7" w:rsidRPr="00F267D0" w:rsidRDefault="009C16F7">
      <w:pPr>
        <w:ind w:right="425"/>
        <w:jc w:val="both"/>
        <w:rPr>
          <w:rFonts w:ascii="Arial" w:hAnsi="Arial" w:cs="Arial"/>
          <w:color w:val="156082" w:themeColor="accent1"/>
          <w:sz w:val="20"/>
          <w:szCs w:val="20"/>
          <w:lang w:val="ru-RU"/>
        </w:rPr>
      </w:pPr>
    </w:p>
    <w:p w14:paraId="19F0FE0A" w14:textId="77777777" w:rsidR="002B0A8A" w:rsidRPr="00D6369D" w:rsidRDefault="002B0A8A" w:rsidP="002B0A8A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D6369D">
        <w:rPr>
          <w:rFonts w:ascii="Arial" w:hAnsi="Arial" w:cs="Arial"/>
          <w:b/>
          <w:sz w:val="20"/>
          <w:szCs w:val="20"/>
          <w:lang w:val="ru-RU"/>
        </w:rPr>
        <w:t>Саласпилс</w:t>
      </w:r>
    </w:p>
    <w:p w14:paraId="4D4E8399" w14:textId="77777777" w:rsidR="002B0A8A" w:rsidRPr="00D6369D" w:rsidRDefault="002B0A8A" w:rsidP="002B0A8A">
      <w:pPr>
        <w:jc w:val="both"/>
        <w:rPr>
          <w:rFonts w:ascii="Arial" w:hAnsi="Arial" w:cs="Arial"/>
          <w:sz w:val="20"/>
          <w:szCs w:val="20"/>
          <w:lang w:val="ru-RU"/>
        </w:rPr>
      </w:pPr>
    </w:p>
    <w:p w14:paraId="581B66BD" w14:textId="41C212C5" w:rsidR="002B0A8A" w:rsidRPr="00D6369D" w:rsidRDefault="002B0A8A" w:rsidP="002B0A8A">
      <w:pPr>
        <w:jc w:val="both"/>
        <w:rPr>
          <w:rFonts w:ascii="Arial" w:hAnsi="Arial" w:cs="Arial"/>
          <w:sz w:val="20"/>
          <w:szCs w:val="20"/>
          <w:lang w:val="ru-RU"/>
        </w:rPr>
      </w:pPr>
      <w:r w:rsidRPr="00D6369D">
        <w:rPr>
          <w:rFonts w:ascii="Arial" w:hAnsi="Arial" w:cs="Arial"/>
          <w:sz w:val="20"/>
          <w:szCs w:val="20"/>
          <w:lang w:val="ru-RU"/>
        </w:rPr>
        <w:t xml:space="preserve">В Саласпилсе цены на квартиры в </w:t>
      </w:r>
      <w:r>
        <w:rPr>
          <w:rFonts w:ascii="Arial" w:hAnsi="Arial" w:cs="Arial"/>
          <w:sz w:val="20"/>
          <w:szCs w:val="20"/>
          <w:lang w:val="ru-RU"/>
        </w:rPr>
        <w:t>августе</w:t>
      </w:r>
      <w:r w:rsidRPr="00834A1C">
        <w:rPr>
          <w:rFonts w:ascii="Arial" w:hAnsi="Arial" w:cs="Arial"/>
          <w:sz w:val="20"/>
          <w:szCs w:val="20"/>
          <w:lang w:val="ru-RU"/>
        </w:rPr>
        <w:t xml:space="preserve"> </w:t>
      </w:r>
      <w:r w:rsidRPr="00D6369D">
        <w:rPr>
          <w:rFonts w:ascii="Arial" w:hAnsi="Arial" w:cs="Arial"/>
          <w:sz w:val="20"/>
          <w:szCs w:val="20"/>
          <w:lang w:val="ru-RU"/>
        </w:rPr>
        <w:t xml:space="preserve">2026 года выросли на </w:t>
      </w:r>
      <w:r>
        <w:rPr>
          <w:rFonts w:ascii="Arial" w:hAnsi="Arial" w:cs="Arial"/>
          <w:sz w:val="20"/>
          <w:szCs w:val="20"/>
          <w:lang w:val="ru-RU"/>
        </w:rPr>
        <w:t>0</w:t>
      </w:r>
      <w:r w:rsidRPr="00D6369D">
        <w:rPr>
          <w:rFonts w:ascii="Arial" w:hAnsi="Arial" w:cs="Arial"/>
          <w:sz w:val="20"/>
          <w:szCs w:val="20"/>
          <w:lang w:val="ru-RU"/>
        </w:rPr>
        <w:t>,</w:t>
      </w:r>
      <w:r>
        <w:rPr>
          <w:rFonts w:ascii="Arial" w:hAnsi="Arial" w:cs="Arial"/>
          <w:sz w:val="20"/>
          <w:szCs w:val="20"/>
          <w:lang w:val="ru-RU"/>
        </w:rPr>
        <w:t>6</w:t>
      </w:r>
      <w:r w:rsidRPr="00D6369D">
        <w:rPr>
          <w:rFonts w:ascii="Arial" w:hAnsi="Arial" w:cs="Arial"/>
          <w:sz w:val="20"/>
          <w:szCs w:val="20"/>
          <w:lang w:val="ru-RU"/>
        </w:rPr>
        <w:t xml:space="preserve">%. Средняя цена за один квадратный метр квартир выросла до </w:t>
      </w:r>
      <w:r>
        <w:rPr>
          <w:rFonts w:ascii="Arial" w:hAnsi="Arial" w:cs="Arial"/>
          <w:sz w:val="20"/>
          <w:szCs w:val="20"/>
          <w:lang w:val="ru-RU"/>
        </w:rPr>
        <w:t>9</w:t>
      </w:r>
      <w:r>
        <w:rPr>
          <w:rFonts w:ascii="Arial" w:hAnsi="Arial" w:cs="Arial"/>
          <w:sz w:val="20"/>
          <w:szCs w:val="20"/>
          <w:lang w:val="ru-RU"/>
        </w:rPr>
        <w:t>13</w:t>
      </w:r>
      <w:r w:rsidRPr="00D6369D">
        <w:rPr>
          <w:rFonts w:ascii="Arial" w:hAnsi="Arial" w:cs="Arial"/>
          <w:sz w:val="20"/>
          <w:szCs w:val="20"/>
          <w:lang w:val="ru-RU"/>
        </w:rPr>
        <w:t xml:space="preserve"> EUR/м². В </w:t>
      </w:r>
      <w:r>
        <w:rPr>
          <w:rFonts w:ascii="Arial" w:hAnsi="Arial" w:cs="Arial"/>
          <w:sz w:val="20"/>
          <w:szCs w:val="20"/>
          <w:lang w:val="ru-RU"/>
        </w:rPr>
        <w:t>августе</w:t>
      </w:r>
      <w:r w:rsidRPr="00834A1C">
        <w:rPr>
          <w:rFonts w:ascii="Arial" w:hAnsi="Arial" w:cs="Arial"/>
          <w:sz w:val="20"/>
          <w:szCs w:val="20"/>
          <w:lang w:val="ru-RU"/>
        </w:rPr>
        <w:t xml:space="preserve"> </w:t>
      </w:r>
      <w:r w:rsidRPr="00D6369D">
        <w:rPr>
          <w:rFonts w:ascii="Arial" w:hAnsi="Arial" w:cs="Arial"/>
          <w:sz w:val="20"/>
          <w:szCs w:val="20"/>
          <w:lang w:val="ru-RU"/>
        </w:rPr>
        <w:t xml:space="preserve">цены на серийные квартиры в Саласпилсе были на </w:t>
      </w:r>
      <w:r>
        <w:rPr>
          <w:rFonts w:ascii="Arial" w:hAnsi="Arial" w:cs="Arial"/>
          <w:sz w:val="20"/>
          <w:szCs w:val="20"/>
          <w:lang w:val="ru-RU"/>
        </w:rPr>
        <w:t>8</w:t>
      </w:r>
      <w:r w:rsidRPr="00D6369D">
        <w:rPr>
          <w:rFonts w:ascii="Arial" w:hAnsi="Arial" w:cs="Arial"/>
          <w:sz w:val="20"/>
          <w:szCs w:val="20"/>
          <w:lang w:val="ru-RU"/>
        </w:rPr>
        <w:t>% выше, чем в начале этого года.</w:t>
      </w:r>
    </w:p>
    <w:p w14:paraId="2E41388D" w14:textId="77777777" w:rsidR="002B0A8A" w:rsidRPr="00D6369D" w:rsidRDefault="002B0A8A" w:rsidP="002B0A8A">
      <w:pPr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1723558A" w14:textId="77777777" w:rsidR="002B0A8A" w:rsidRPr="00D6369D" w:rsidRDefault="002B0A8A" w:rsidP="002B0A8A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D6369D">
        <w:rPr>
          <w:rFonts w:ascii="Arial" w:hAnsi="Arial" w:cs="Arial"/>
          <w:b/>
          <w:sz w:val="20"/>
          <w:szCs w:val="20"/>
          <w:lang w:val="ru-RU"/>
        </w:rPr>
        <w:t>Динамика средней цены на серийные квартиры в Саласпилсе, EUR/м²</w:t>
      </w:r>
    </w:p>
    <w:p w14:paraId="3B35E773" w14:textId="77777777" w:rsidR="009C16F7" w:rsidRPr="00F267D0" w:rsidRDefault="009C16F7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</w:p>
    <w:p w14:paraId="1DFCEE43" w14:textId="77777777" w:rsidR="009C16F7" w:rsidRPr="00F267D0" w:rsidRDefault="009C16F7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</w:p>
    <w:p w14:paraId="0B4D3EC2" w14:textId="77777777" w:rsidR="009C16F7" w:rsidRPr="00F267D0" w:rsidRDefault="009C16F7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</w:p>
    <w:p w14:paraId="2D6D57B8" w14:textId="77777777" w:rsidR="009C16F7" w:rsidRPr="00F267D0" w:rsidRDefault="009C16F7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</w:p>
    <w:p w14:paraId="56CAED02" w14:textId="77777777" w:rsidR="009C16F7" w:rsidRPr="00F267D0" w:rsidRDefault="009C16F7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</w:p>
    <w:p w14:paraId="41F34449" w14:textId="77777777" w:rsidR="009C16F7" w:rsidRPr="00F267D0" w:rsidRDefault="009C16F7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</w:p>
    <w:p w14:paraId="2C8F8734" w14:textId="77777777" w:rsidR="009C16F7" w:rsidRPr="00F267D0" w:rsidRDefault="009C16F7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</w:p>
    <w:p w14:paraId="194291D6" w14:textId="77777777" w:rsidR="009C16F7" w:rsidRPr="00F267D0" w:rsidRDefault="009C16F7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</w:p>
    <w:p w14:paraId="4DDDB175" w14:textId="77777777" w:rsidR="009C16F7" w:rsidRPr="00F267D0" w:rsidRDefault="009C16F7">
      <w:pPr>
        <w:ind w:right="425"/>
        <w:jc w:val="both"/>
        <w:rPr>
          <w:rFonts w:ascii="Arial" w:hAnsi="Arial" w:cs="Arial"/>
          <w:b/>
          <w:sz w:val="20"/>
          <w:szCs w:val="20"/>
          <w:vertAlign w:val="superscript"/>
          <w:lang w:val="ru-RU"/>
        </w:rPr>
      </w:pPr>
    </w:p>
    <w:p w14:paraId="4CEDA3E1" w14:textId="77777777" w:rsidR="009C16F7" w:rsidRPr="00F267D0" w:rsidRDefault="00000000">
      <w:pPr>
        <w:ind w:right="425"/>
        <w:jc w:val="both"/>
        <w:rPr>
          <w:rFonts w:ascii="Arial" w:hAnsi="Arial" w:cs="Arial"/>
          <w:sz w:val="20"/>
          <w:szCs w:val="20"/>
          <w:lang w:val="ru-RU"/>
        </w:rPr>
      </w:pPr>
      <w:r w:rsidRPr="00F267D0">
        <w:rPr>
          <w:lang w:val="ru-RU"/>
        </w:rPr>
        <w:lastRenderedPageBreak/>
        <w:drawing>
          <wp:inline distT="0" distB="0" distL="0" distR="0" wp14:anchorId="4C597EB3" wp14:editId="205E71E5">
            <wp:extent cx="6184900" cy="1602105"/>
            <wp:effectExtent l="0" t="0" r="0" b="0"/>
            <wp:docPr id="16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1602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B4C86D" w14:textId="77777777" w:rsidR="009C16F7" w:rsidRPr="00F267D0" w:rsidRDefault="009C16F7">
      <w:pPr>
        <w:ind w:right="425"/>
        <w:jc w:val="both"/>
        <w:rPr>
          <w:rFonts w:ascii="Arial" w:hAnsi="Arial" w:cs="Arial"/>
          <w:i/>
          <w:sz w:val="16"/>
          <w:szCs w:val="16"/>
          <w:lang w:val="ru-RU"/>
        </w:rPr>
      </w:pPr>
    </w:p>
    <w:p w14:paraId="5979E7B2" w14:textId="19A44F11" w:rsidR="009C16F7" w:rsidRPr="00F267D0" w:rsidRDefault="00D94925">
      <w:pPr>
        <w:ind w:right="425"/>
        <w:jc w:val="both"/>
        <w:rPr>
          <w:color w:val="808080"/>
          <w:lang w:val="ru-RU"/>
        </w:rPr>
      </w:pPr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34BA794C" w14:textId="77777777" w:rsidR="009C16F7" w:rsidRPr="00F267D0" w:rsidRDefault="009C16F7">
      <w:pPr>
        <w:ind w:right="425"/>
        <w:jc w:val="both"/>
        <w:rPr>
          <w:rFonts w:ascii="Arial" w:hAnsi="Arial" w:cs="Arial"/>
          <w:color w:val="156082" w:themeColor="accent1"/>
          <w:sz w:val="20"/>
          <w:szCs w:val="20"/>
          <w:lang w:val="ru-RU"/>
        </w:rPr>
      </w:pPr>
    </w:p>
    <w:p w14:paraId="0364C309" w14:textId="77777777" w:rsidR="002B0A8A" w:rsidRPr="00834A1C" w:rsidRDefault="002B0A8A" w:rsidP="002B0A8A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834A1C">
        <w:rPr>
          <w:rFonts w:ascii="Arial" w:hAnsi="Arial" w:cs="Arial"/>
          <w:b/>
          <w:sz w:val="20"/>
          <w:szCs w:val="20"/>
          <w:lang w:val="ru-RU"/>
        </w:rPr>
        <w:t>Елгава</w:t>
      </w:r>
    </w:p>
    <w:p w14:paraId="4B9AD116" w14:textId="77777777" w:rsidR="002B0A8A" w:rsidRPr="00834A1C" w:rsidRDefault="002B0A8A" w:rsidP="002B0A8A">
      <w:pPr>
        <w:jc w:val="both"/>
        <w:rPr>
          <w:rFonts w:ascii="Arial" w:hAnsi="Arial" w:cs="Arial"/>
          <w:sz w:val="20"/>
          <w:szCs w:val="20"/>
          <w:lang w:val="ru-RU"/>
        </w:rPr>
      </w:pPr>
    </w:p>
    <w:p w14:paraId="0D542844" w14:textId="02D9B381" w:rsidR="002B0A8A" w:rsidRPr="00D6369D" w:rsidRDefault="002B0A8A" w:rsidP="002B0A8A">
      <w:pPr>
        <w:jc w:val="both"/>
        <w:rPr>
          <w:rFonts w:ascii="Arial" w:hAnsi="Arial" w:cs="Arial"/>
          <w:sz w:val="20"/>
          <w:szCs w:val="20"/>
          <w:lang w:val="ru-RU"/>
        </w:rPr>
      </w:pPr>
      <w:r w:rsidRPr="00D6369D">
        <w:rPr>
          <w:rFonts w:ascii="Arial" w:hAnsi="Arial" w:cs="Arial"/>
          <w:sz w:val="20"/>
          <w:szCs w:val="20"/>
          <w:lang w:val="ru-RU"/>
        </w:rPr>
        <w:t xml:space="preserve">В Елгаве цены на квартиры в </w:t>
      </w:r>
      <w:r>
        <w:rPr>
          <w:rFonts w:ascii="Arial" w:hAnsi="Arial" w:cs="Arial"/>
          <w:sz w:val="20"/>
          <w:szCs w:val="20"/>
          <w:lang w:val="ru-RU"/>
        </w:rPr>
        <w:t>августе</w:t>
      </w:r>
      <w:r w:rsidRPr="00834A1C">
        <w:rPr>
          <w:rFonts w:ascii="Arial" w:hAnsi="Arial" w:cs="Arial"/>
          <w:sz w:val="20"/>
          <w:szCs w:val="20"/>
          <w:lang w:val="ru-RU"/>
        </w:rPr>
        <w:t xml:space="preserve"> </w:t>
      </w:r>
      <w:r w:rsidRPr="00D6369D">
        <w:rPr>
          <w:rFonts w:ascii="Arial" w:hAnsi="Arial" w:cs="Arial"/>
          <w:sz w:val="20"/>
          <w:szCs w:val="20"/>
          <w:lang w:val="ru-RU"/>
        </w:rPr>
        <w:t xml:space="preserve">2026 года </w:t>
      </w:r>
      <w:r>
        <w:rPr>
          <w:rFonts w:ascii="Arial" w:hAnsi="Arial" w:cs="Arial"/>
          <w:sz w:val="20"/>
          <w:szCs w:val="20"/>
          <w:lang w:val="ru-RU"/>
        </w:rPr>
        <w:t>не изменились</w:t>
      </w:r>
      <w:r w:rsidRPr="00D6369D">
        <w:rPr>
          <w:rFonts w:ascii="Arial" w:hAnsi="Arial" w:cs="Arial"/>
          <w:sz w:val="20"/>
          <w:szCs w:val="20"/>
          <w:lang w:val="ru-RU"/>
        </w:rPr>
        <w:t xml:space="preserve">. Средняя цена серийных квартир в </w:t>
      </w:r>
      <w:r>
        <w:rPr>
          <w:rFonts w:ascii="Arial" w:hAnsi="Arial" w:cs="Arial"/>
          <w:sz w:val="20"/>
          <w:szCs w:val="20"/>
          <w:lang w:val="ru-RU"/>
        </w:rPr>
        <w:t>августе</w:t>
      </w:r>
      <w:r w:rsidRPr="00834A1C">
        <w:rPr>
          <w:rFonts w:ascii="Arial" w:hAnsi="Arial" w:cs="Arial"/>
          <w:sz w:val="20"/>
          <w:szCs w:val="20"/>
          <w:lang w:val="ru-RU"/>
        </w:rPr>
        <w:t xml:space="preserve"> </w:t>
      </w:r>
      <w:r w:rsidRPr="00D6369D">
        <w:rPr>
          <w:rFonts w:ascii="Arial" w:hAnsi="Arial" w:cs="Arial"/>
          <w:sz w:val="20"/>
          <w:szCs w:val="20"/>
          <w:lang w:val="ru-RU"/>
        </w:rPr>
        <w:t xml:space="preserve">в Елгаве составляла </w:t>
      </w:r>
      <w:r>
        <w:rPr>
          <w:rFonts w:ascii="Arial" w:hAnsi="Arial" w:cs="Arial"/>
          <w:sz w:val="20"/>
          <w:szCs w:val="20"/>
          <w:lang w:val="ru-RU"/>
        </w:rPr>
        <w:t>800</w:t>
      </w:r>
      <w:r w:rsidRPr="00D6369D">
        <w:rPr>
          <w:rFonts w:ascii="Arial" w:hAnsi="Arial" w:cs="Arial"/>
          <w:sz w:val="20"/>
          <w:szCs w:val="20"/>
          <w:lang w:val="ru-RU"/>
        </w:rPr>
        <w:t xml:space="preserve"> EUR/м². Цены на квартиры в Елгаве в </w:t>
      </w:r>
      <w:r>
        <w:rPr>
          <w:rFonts w:ascii="Arial" w:hAnsi="Arial" w:cs="Arial"/>
          <w:sz w:val="20"/>
          <w:szCs w:val="20"/>
          <w:lang w:val="ru-RU"/>
        </w:rPr>
        <w:t>августе</w:t>
      </w:r>
      <w:r w:rsidRPr="00834A1C">
        <w:rPr>
          <w:rFonts w:ascii="Arial" w:hAnsi="Arial" w:cs="Arial"/>
          <w:sz w:val="20"/>
          <w:szCs w:val="20"/>
          <w:lang w:val="ru-RU"/>
        </w:rPr>
        <w:t xml:space="preserve"> </w:t>
      </w:r>
      <w:r w:rsidRPr="00D6369D">
        <w:rPr>
          <w:rFonts w:ascii="Arial" w:hAnsi="Arial" w:cs="Arial"/>
          <w:sz w:val="20"/>
          <w:szCs w:val="20"/>
          <w:lang w:val="ru-RU"/>
        </w:rPr>
        <w:t xml:space="preserve">были на </w:t>
      </w:r>
      <w:r>
        <w:rPr>
          <w:rFonts w:ascii="Arial" w:hAnsi="Arial" w:cs="Arial"/>
          <w:sz w:val="20"/>
          <w:szCs w:val="20"/>
          <w:lang w:val="ru-RU"/>
        </w:rPr>
        <w:t>4</w:t>
      </w:r>
      <w:r w:rsidRPr="00D6369D">
        <w:rPr>
          <w:rFonts w:ascii="Arial" w:hAnsi="Arial" w:cs="Arial"/>
          <w:sz w:val="20"/>
          <w:szCs w:val="20"/>
          <w:lang w:val="ru-RU"/>
        </w:rPr>
        <w:t>% выше, чем в начале 2026 года.</w:t>
      </w:r>
    </w:p>
    <w:p w14:paraId="70996210" w14:textId="77777777" w:rsidR="002B0A8A" w:rsidRPr="00D6369D" w:rsidRDefault="002B0A8A" w:rsidP="002B0A8A">
      <w:pPr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4753E3D7" w14:textId="77777777" w:rsidR="002B0A8A" w:rsidRPr="00D6369D" w:rsidRDefault="002B0A8A" w:rsidP="002B0A8A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D6369D">
        <w:rPr>
          <w:rFonts w:ascii="Arial" w:hAnsi="Arial" w:cs="Arial"/>
          <w:b/>
          <w:sz w:val="20"/>
          <w:szCs w:val="20"/>
          <w:lang w:val="ru-RU"/>
        </w:rPr>
        <w:t>Динамика средней цены на серийные квартиры в Елгаве, EUR/м²</w:t>
      </w:r>
    </w:p>
    <w:p w14:paraId="16004E1D" w14:textId="77777777" w:rsidR="009C16F7" w:rsidRPr="00F267D0" w:rsidRDefault="009C16F7">
      <w:pPr>
        <w:ind w:right="425"/>
        <w:jc w:val="both"/>
        <w:rPr>
          <w:rFonts w:ascii="Arial" w:hAnsi="Arial" w:cs="Arial"/>
          <w:b/>
          <w:sz w:val="20"/>
          <w:szCs w:val="20"/>
          <w:vertAlign w:val="superscript"/>
          <w:lang w:val="ru-RU"/>
        </w:rPr>
      </w:pPr>
    </w:p>
    <w:p w14:paraId="24C1635D" w14:textId="77777777" w:rsidR="009C16F7" w:rsidRPr="00F267D0" w:rsidRDefault="00000000">
      <w:pPr>
        <w:ind w:right="425"/>
        <w:jc w:val="both"/>
        <w:rPr>
          <w:rFonts w:ascii="Arial" w:hAnsi="Arial" w:cs="Arial"/>
          <w:b/>
          <w:sz w:val="20"/>
          <w:szCs w:val="20"/>
          <w:vertAlign w:val="superscript"/>
          <w:lang w:val="ru-RU"/>
        </w:rPr>
      </w:pPr>
      <w:r w:rsidRPr="00F267D0">
        <w:rPr>
          <w:lang w:val="ru-RU"/>
        </w:rPr>
        <w:drawing>
          <wp:inline distT="0" distB="0" distL="0" distR="0" wp14:anchorId="62442200" wp14:editId="6AD94299">
            <wp:extent cx="6230620" cy="1852295"/>
            <wp:effectExtent l="0" t="0" r="0" b="0"/>
            <wp:docPr id="17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20" cy="185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0D9C6F" w14:textId="77777777" w:rsidR="009C16F7" w:rsidRPr="00F267D0" w:rsidRDefault="009C16F7">
      <w:pPr>
        <w:ind w:right="425"/>
        <w:jc w:val="both"/>
        <w:rPr>
          <w:rFonts w:ascii="Arial" w:hAnsi="Arial" w:cs="Arial"/>
          <w:i/>
          <w:sz w:val="16"/>
          <w:szCs w:val="16"/>
          <w:lang w:val="ru-RU"/>
        </w:rPr>
      </w:pPr>
    </w:p>
    <w:p w14:paraId="67372A42" w14:textId="1901ECEE" w:rsidR="009C16F7" w:rsidRPr="00F267D0" w:rsidRDefault="00D94925">
      <w:pPr>
        <w:ind w:right="425"/>
        <w:jc w:val="both"/>
        <w:rPr>
          <w:color w:val="808080"/>
          <w:lang w:val="ru-RU"/>
        </w:rPr>
      </w:pPr>
      <w:r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F267D0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sectPr w:rsidR="009C16F7" w:rsidRPr="00F267D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843" w:right="566" w:bottom="850" w:left="1134" w:header="708" w:footer="10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080C8" w14:textId="77777777" w:rsidR="006B648E" w:rsidRDefault="006B648E">
      <w:r>
        <w:separator/>
      </w:r>
    </w:p>
  </w:endnote>
  <w:endnote w:type="continuationSeparator" w:id="0">
    <w:p w14:paraId="0075B7A9" w14:textId="77777777" w:rsidR="006B648E" w:rsidRDefault="006B6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45264" w14:textId="43E8E8C4" w:rsidR="009C16F7" w:rsidRDefault="00B430B1">
    <w:pPr>
      <w:pStyle w:val="Footer"/>
    </w:pPr>
    <w:r>
      <w:rPr>
        <w:noProof/>
      </w:rPr>
      <w:pict w14:anchorId="75615C20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1025" type="#_x0000_t202" style="position:absolute;margin-left:0;margin-top:.05pt;width:1.15pt;height:1.15pt;z-index: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<v:fill opacity="0"/>
          <v:textbox style="mso-fit-shape-to-text:t" inset="0,0,0,0">
            <w:txbxContent>
              <w:p w14:paraId="034801A4" w14:textId="77777777" w:rsidR="009C16F7" w:rsidRDefault="00000000">
                <w:pPr>
                  <w:pStyle w:val="Footer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</w:rPr>
                  <w:t>0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652A1" w14:textId="77777777" w:rsidR="009C16F7" w:rsidRDefault="009C16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B290E" w14:textId="77777777" w:rsidR="009C16F7" w:rsidRDefault="009C1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DB27E" w14:textId="77777777" w:rsidR="006B648E" w:rsidRDefault="006B648E">
      <w:r>
        <w:separator/>
      </w:r>
    </w:p>
  </w:footnote>
  <w:footnote w:type="continuationSeparator" w:id="0">
    <w:p w14:paraId="24F23DBE" w14:textId="77777777" w:rsidR="006B648E" w:rsidRDefault="006B6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09AD" w14:textId="77777777" w:rsidR="009C16F7" w:rsidRDefault="009C16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472F0" w14:textId="77777777" w:rsidR="009C16F7" w:rsidRDefault="00000000">
    <w:pPr>
      <w:pStyle w:val="Header"/>
      <w:tabs>
        <w:tab w:val="left" w:pos="429"/>
      </w:tabs>
    </w:pPr>
    <w:r>
      <w:rPr>
        <w:noProof/>
      </w:rPr>
      <w:drawing>
        <wp:anchor distT="0" distB="0" distL="0" distR="0" simplePos="0" relativeHeight="251656704" behindDoc="0" locked="0" layoutInCell="0" allowOverlap="1" wp14:anchorId="37BF3D76" wp14:editId="3EA5BBAC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2581275" cy="247650"/>
          <wp:effectExtent l="0" t="0" r="0" b="0"/>
          <wp:wrapSquare wrapText="right"/>
          <wp:docPr id="18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247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54A3A" w14:textId="77777777" w:rsidR="009C16F7" w:rsidRDefault="00000000">
    <w:pPr>
      <w:pStyle w:val="Header"/>
      <w:tabs>
        <w:tab w:val="left" w:pos="429"/>
      </w:tabs>
    </w:pPr>
    <w:r>
      <w:rPr>
        <w:noProof/>
      </w:rPr>
      <w:drawing>
        <wp:anchor distT="0" distB="0" distL="0" distR="0" simplePos="0" relativeHeight="251657728" behindDoc="0" locked="0" layoutInCell="0" allowOverlap="1" wp14:anchorId="2D13C741" wp14:editId="6ACFDA4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2581275" cy="247650"/>
          <wp:effectExtent l="0" t="0" r="0" b="0"/>
          <wp:wrapSquare wrapText="right"/>
          <wp:docPr id="19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247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F7"/>
    <w:rsid w:val="002B0A8A"/>
    <w:rsid w:val="006B648E"/>
    <w:rsid w:val="009C16F7"/>
    <w:rsid w:val="00AD40CD"/>
    <w:rsid w:val="00B430B1"/>
    <w:rsid w:val="00D94925"/>
    <w:rsid w:val="00E01C98"/>
    <w:rsid w:val="00E87F56"/>
    <w:rsid w:val="00EF5380"/>
    <w:rsid w:val="00F2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14CC4"/>
  <w15:docId w15:val="{DF8C8C0A-0ADF-42E0-9B95-AE5AF15A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C8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707C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811A85"/>
  </w:style>
  <w:style w:type="character" w:customStyle="1" w:styleId="Heading1Char">
    <w:name w:val="Heading 1 Char"/>
    <w:link w:val="Heading1"/>
    <w:uiPriority w:val="9"/>
    <w:qFormat/>
    <w:rsid w:val="008A707C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TitleChar">
    <w:name w:val="Title Char"/>
    <w:link w:val="Title"/>
    <w:uiPriority w:val="10"/>
    <w:qFormat/>
    <w:rsid w:val="008A707C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6454C4"/>
    <w:rPr>
      <w:sz w:val="24"/>
      <w:szCs w:val="24"/>
      <w:lang w:val="lv-LV"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rsid w:val="00A600F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A600F5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qFormat/>
    <w:rsid w:val="00E474DB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A707C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  <w:lang w:val="x-none" w:eastAsia="x-none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rsid w:val="00C33A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1"/>
  <c:lang val="en-GB"/>
  <c:roundedCorners val="0"/>
  <c:style val="2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2025</c:v>
                </c:pt>
              </c:strCache>
            </c:strRef>
          </c:tx>
          <c:spPr>
            <a:ln w="19080">
              <a:solidFill>
                <a:srgbClr val="156082"/>
              </a:solidFill>
              <a:round/>
            </a:ln>
          </c:spPr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u="none" strike="noStrike">
                    <a:solidFill>
                      <a:srgbClr val="000000"/>
                    </a:solidFill>
                    <a:uFillTx/>
                    <a:latin typeface="Calibri"/>
                    <a:ea typeface="Calibri"/>
                  </a:defRPr>
                </a:pPr>
                <a:endParaRPr lang="lv-LV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19080">
                      <a:solidFill>
                        <a:srgbClr val="000000"/>
                      </a:solidFill>
                    </a:ln>
                  </c:spPr>
                </c15:leaderLines>
              </c:ext>
            </c:extLst>
          </c:dLbls>
          <c:cat>
            <c:strRef>
              <c:f>categories</c:f>
              <c:strCache>
                <c:ptCount val="12"/>
                <c:pt idx="0">
                  <c:v>Janvāris</c:v>
                </c:pt>
                <c:pt idx="1">
                  <c:v>Februāris</c:v>
                </c:pt>
                <c:pt idx="2">
                  <c:v>Marts</c:v>
                </c:pt>
                <c:pt idx="3">
                  <c:v>Aprīlis</c:v>
                </c:pt>
                <c:pt idx="4">
                  <c:v>Maijs</c:v>
                </c:pt>
                <c:pt idx="5">
                  <c:v>Jūnijs</c:v>
                </c:pt>
                <c:pt idx="6">
                  <c:v>Jūlijs</c:v>
                </c:pt>
                <c:pt idx="7">
                  <c:v>Augusts</c:v>
                </c:pt>
                <c:pt idx="8">
                  <c:v>Septembris</c:v>
                </c:pt>
                <c:pt idx="9">
                  <c:v>Oktobris</c:v>
                </c:pt>
                <c:pt idx="10">
                  <c:v>Novembris</c:v>
                </c:pt>
                <c:pt idx="11">
                  <c:v>Decembris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12"/>
                <c:pt idx="0">
                  <c:v>1437</c:v>
                </c:pt>
                <c:pt idx="1">
                  <c:v>1488</c:v>
                </c:pt>
                <c:pt idx="2">
                  <c:v>1610</c:v>
                </c:pt>
                <c:pt idx="3">
                  <c:v>1603</c:v>
                </c:pt>
                <c:pt idx="4">
                  <c:v>1625</c:v>
                </c:pt>
                <c:pt idx="5">
                  <c:v>1453</c:v>
                </c:pt>
                <c:pt idx="6">
                  <c:v>1450</c:v>
                </c:pt>
                <c:pt idx="7">
                  <c:v>1380</c:v>
                </c:pt>
                <c:pt idx="8">
                  <c:v>1482</c:v>
                </c:pt>
                <c:pt idx="9">
                  <c:v>1237</c:v>
                </c:pt>
                <c:pt idx="10">
                  <c:v>1143</c:v>
                </c:pt>
                <c:pt idx="11">
                  <c:v>1036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C33-44C2-97F4-08389A06C105}"/>
            </c:ext>
          </c:extLst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2026</c:v>
                </c:pt>
              </c:strCache>
            </c:strRef>
          </c:tx>
          <c:spPr>
            <a:ln w="19080">
              <a:solidFill>
                <a:srgbClr val="C04F15"/>
              </a:solidFill>
              <a:round/>
            </a:ln>
          </c:spPr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u="none" strike="noStrike">
                    <a:solidFill>
                      <a:srgbClr val="000000"/>
                    </a:solidFill>
                    <a:uFillTx/>
                    <a:latin typeface="Calibri"/>
                    <a:ea typeface="Calibri"/>
                  </a:defRPr>
                </a:pPr>
                <a:endParaRPr lang="lv-LV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19080">
                      <a:solidFill>
                        <a:srgbClr val="000000"/>
                      </a:solidFill>
                    </a:ln>
                  </c:spPr>
                </c15:leaderLines>
              </c:ext>
            </c:extLst>
          </c:dLbls>
          <c:cat>
            <c:strRef>
              <c:f>categories</c:f>
              <c:strCache>
                <c:ptCount val="12"/>
                <c:pt idx="0">
                  <c:v>Janvāris</c:v>
                </c:pt>
                <c:pt idx="1">
                  <c:v>Februāris</c:v>
                </c:pt>
                <c:pt idx="2">
                  <c:v>Marts</c:v>
                </c:pt>
                <c:pt idx="3">
                  <c:v>Aprīlis</c:v>
                </c:pt>
                <c:pt idx="4">
                  <c:v>Maijs</c:v>
                </c:pt>
                <c:pt idx="5">
                  <c:v>Jūnijs</c:v>
                </c:pt>
                <c:pt idx="6">
                  <c:v>Jūlijs</c:v>
                </c:pt>
                <c:pt idx="7">
                  <c:v>Augusts</c:v>
                </c:pt>
                <c:pt idx="8">
                  <c:v>Septembris</c:v>
                </c:pt>
                <c:pt idx="9">
                  <c:v>Oktobris</c:v>
                </c:pt>
                <c:pt idx="10">
                  <c:v>Novembris</c:v>
                </c:pt>
                <c:pt idx="11">
                  <c:v>Decembris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12"/>
                <c:pt idx="0">
                  <c:v>991</c:v>
                </c:pt>
                <c:pt idx="1">
                  <c:v>1002</c:v>
                </c:pt>
                <c:pt idx="2">
                  <c:v>1046</c:v>
                </c:pt>
                <c:pt idx="3">
                  <c:v>1117</c:v>
                </c:pt>
                <c:pt idx="4">
                  <c:v>1145</c:v>
                </c:pt>
                <c:pt idx="5">
                  <c:v>1118</c:v>
                </c:pt>
                <c:pt idx="6">
                  <c:v>1180</c:v>
                </c:pt>
                <c:pt idx="7">
                  <c:v>1136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C33-44C2-97F4-08389A06C1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0">
              <a:noFill/>
            </a:ln>
          </c:spPr>
        </c:hiLowLines>
        <c:marker val="1"/>
        <c:smooth val="0"/>
        <c:axId val="54203000"/>
        <c:axId val="35062997"/>
      </c:lineChart>
      <c:catAx>
        <c:axId val="5420300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6480">
            <a:solidFill>
              <a:srgbClr val="8B8B8B"/>
            </a:solidFill>
            <a:round/>
          </a:ln>
        </c:spPr>
        <c:txPr>
          <a:bodyPr rot="-2700000"/>
          <a:lstStyle/>
          <a:p>
            <a:pPr>
              <a:defRPr sz="950" b="0" u="none" strike="noStrike">
                <a:solidFill>
                  <a:srgbClr val="000000"/>
                </a:solidFill>
                <a:uFillTx/>
                <a:latin typeface="Arial"/>
                <a:ea typeface="Arial"/>
              </a:defRPr>
            </a:pPr>
            <a:endParaRPr lang="lv-LV"/>
          </a:p>
        </c:txPr>
        <c:crossAx val="35062997"/>
        <c:crosses val="autoZero"/>
        <c:auto val="1"/>
        <c:lblAlgn val="ctr"/>
        <c:lblOffset val="100"/>
        <c:noMultiLvlLbl val="0"/>
      </c:catAx>
      <c:valAx>
        <c:axId val="35062997"/>
        <c:scaling>
          <c:orientation val="minMax"/>
          <c:min val="700"/>
        </c:scaling>
        <c:delete val="0"/>
        <c:axPos val="l"/>
        <c:majorGridlines>
          <c:spPr>
            <a:ln w="6480">
              <a:solidFill>
                <a:srgbClr val="8B8B8B"/>
              </a:solidFill>
              <a:round/>
            </a:ln>
          </c:spPr>
        </c:majorGridlines>
        <c:title>
          <c:tx>
            <c:rich>
              <a:bodyPr rot="-5400000"/>
              <a:lstStyle/>
              <a:p>
                <a:pPr>
                  <a:defRPr sz="1300" b="0" u="none" strike="noStrike">
                    <a:uFillTx/>
                    <a:latin typeface="Arial"/>
                  </a:defRPr>
                </a:pPr>
                <a:r>
                  <a:rPr lang="en-US" sz="1000" b="1" u="none" strike="noStrike">
                    <a:solidFill>
                      <a:srgbClr val="000000"/>
                    </a:solidFill>
                    <a:uFillTx/>
                    <a:latin typeface="Calibri"/>
                    <a:ea typeface="Calibri"/>
                  </a:rPr>
                  <a:t>Piedāvājumu skaits</a:t>
                </a:r>
              </a:p>
            </c:rich>
          </c:tx>
          <c:overlay val="0"/>
          <c:spPr>
            <a:noFill/>
            <a:ln w="0">
              <a:noFill/>
            </a:ln>
          </c:spPr>
        </c:title>
        <c:numFmt formatCode="#,##0" sourceLinked="0"/>
        <c:majorTickMark val="none"/>
        <c:minorTickMark val="none"/>
        <c:tickLblPos val="nextTo"/>
        <c:spPr>
          <a:ln w="6480">
            <a:solidFill>
              <a:srgbClr val="8B8B8B"/>
            </a:solidFill>
            <a:round/>
          </a:ln>
        </c:spPr>
        <c:txPr>
          <a:bodyPr/>
          <a:lstStyle/>
          <a:p>
            <a:pPr>
              <a:defRPr sz="1000" b="0" u="none" strike="noStrike">
                <a:solidFill>
                  <a:srgbClr val="000000"/>
                </a:solidFill>
                <a:uFillTx/>
                <a:latin typeface="Calibri"/>
                <a:ea typeface="Calibri"/>
              </a:defRPr>
            </a:pPr>
            <a:endParaRPr lang="lv-LV"/>
          </a:p>
        </c:txPr>
        <c:crossAx val="54203000"/>
        <c:crosses val="autoZero"/>
        <c:crossBetween val="between"/>
      </c:valAx>
      <c:spPr>
        <a:noFill/>
        <a:ln w="0">
          <a:noFill/>
        </a:ln>
      </c:spPr>
    </c:plotArea>
    <c:legend>
      <c:legendPos val="r"/>
      <c:layout>
        <c:manualLayout>
          <c:xMode val="edge"/>
          <c:yMode val="edge"/>
          <c:x val="0.88637500000000002"/>
          <c:y val="0.33333333333333298"/>
          <c:w val="0.100131258203638"/>
          <c:h val="0.20124458273141499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715" b="0" u="none" strike="noStrike">
              <a:solidFill>
                <a:srgbClr val="000000"/>
              </a:solidFill>
              <a:uFillTx/>
              <a:latin typeface="Calibri"/>
              <a:ea typeface="Calibri"/>
            </a:defRPr>
          </a:pPr>
          <a:endParaRPr lang="lv-LV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</c:chartSpace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3ACCC-1CE1-4E91-A2BF-4432C1198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4538</Words>
  <Characters>2587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Galvenie secinājumi:</vt:lpstr>
    </vt:vector>
  </TitlesOfParts>
  <Company>Hewlett-Packard Company</Company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Galvenie secinājumi:</dc:title>
  <dc:subject/>
  <dc:creator>Jānis Dzedulis</dc:creator>
  <dc:description/>
  <cp:lastModifiedBy>Rusova, Diāna</cp:lastModifiedBy>
  <cp:revision>7</cp:revision>
  <cp:lastPrinted>2015-02-04T12:58:00Z</cp:lastPrinted>
  <dcterms:created xsi:type="dcterms:W3CDTF">2026-09-07T10:31:00Z</dcterms:created>
  <dcterms:modified xsi:type="dcterms:W3CDTF">2026-09-21T14:46:00Z</dcterms:modified>
  <dc:language>en-US</dc:language>
</cp:coreProperties>
</file>